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CAC7E4" w14:textId="7B828572" w:rsidR="002E37A2" w:rsidRPr="00A03890" w:rsidRDefault="00A03890" w:rsidP="00D56BE1">
      <w:pPr>
        <w:rPr>
          <w:rFonts w:ascii="Goudy-Old-Style" w:hAnsi="Goudy-Old-Style"/>
          <w:b/>
          <w:i/>
          <w:sz w:val="32"/>
          <w:szCs w:val="32"/>
        </w:rPr>
      </w:pPr>
      <w:r w:rsidRPr="00A03890">
        <w:rPr>
          <w:rFonts w:ascii="Goudy-Old-Style" w:hAnsi="Goudy-Old-Style"/>
          <w:noProof/>
        </w:rPr>
        <w:drawing>
          <wp:anchor distT="0" distB="0" distL="114300" distR="114300" simplePos="0" relativeHeight="251656192" behindDoc="0" locked="0" layoutInCell="1" allowOverlap="1" wp14:anchorId="0222BCD2" wp14:editId="7A8989A1">
            <wp:simplePos x="0" y="0"/>
            <wp:positionH relativeFrom="column">
              <wp:posOffset>3108</wp:posOffset>
            </wp:positionH>
            <wp:positionV relativeFrom="paragraph">
              <wp:posOffset>5080</wp:posOffset>
            </wp:positionV>
            <wp:extent cx="2038985" cy="2486025"/>
            <wp:effectExtent l="0" t="0" r="0" b="9525"/>
            <wp:wrapSquare wrapText="bothSides"/>
            <wp:docPr id="2" name="Immagine 2" descr="I:\Avvento 2016\Immagine\IC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Avvento 2016\Immagine\ICON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7A2" w:rsidRPr="00A03890">
        <w:rPr>
          <w:rFonts w:ascii="Goudy-Old-Style" w:hAnsi="Goudy-Old-Style"/>
          <w:b/>
          <w:i/>
          <w:sz w:val="32"/>
          <w:szCs w:val="32"/>
        </w:rPr>
        <w:t>GIUSEPPE E MARIA</w:t>
      </w:r>
    </w:p>
    <w:p w14:paraId="79633703" w14:textId="1147C93A" w:rsidR="002E37A2" w:rsidRPr="00A03890" w:rsidRDefault="002E37A2" w:rsidP="00D56BE1">
      <w:pPr>
        <w:rPr>
          <w:rFonts w:ascii="Goudy-Old-Style" w:hAnsi="Goudy-Old-Style"/>
          <w:b/>
          <w:sz w:val="32"/>
          <w:szCs w:val="32"/>
        </w:rPr>
      </w:pPr>
      <w:r w:rsidRPr="00A03890">
        <w:rPr>
          <w:rFonts w:ascii="Goudy-Old-Style" w:hAnsi="Goudy-Old-Style"/>
          <w:b/>
          <w:i/>
          <w:sz w:val="32"/>
          <w:szCs w:val="32"/>
        </w:rPr>
        <w:t>SANTI SPOSI</w:t>
      </w:r>
    </w:p>
    <w:p w14:paraId="6E426F57" w14:textId="77777777" w:rsidR="002E37A2" w:rsidRPr="00A03890" w:rsidRDefault="002E37A2" w:rsidP="00D56BE1">
      <w:pPr>
        <w:rPr>
          <w:rFonts w:ascii="Goudy-Old-Style" w:hAnsi="Goudy-Old-Style"/>
          <w:sz w:val="32"/>
          <w:szCs w:val="32"/>
        </w:rPr>
      </w:pPr>
    </w:p>
    <w:p w14:paraId="05B64330" w14:textId="77777777" w:rsidR="002E37A2" w:rsidRPr="00A03890" w:rsidRDefault="002E37A2" w:rsidP="00D56BE1">
      <w:pPr>
        <w:rPr>
          <w:rFonts w:ascii="Goudy-Old-Style" w:hAnsi="Goudy-Old-Style"/>
          <w:i/>
          <w:sz w:val="32"/>
          <w:szCs w:val="32"/>
        </w:rPr>
      </w:pPr>
      <w:r w:rsidRPr="00A03890">
        <w:rPr>
          <w:rFonts w:ascii="Goudy-Old-Style" w:hAnsi="Goudy-Old-Style"/>
          <w:i/>
          <w:sz w:val="32"/>
          <w:szCs w:val="32"/>
        </w:rPr>
        <w:t>Breve lettura dell’icona</w:t>
      </w:r>
    </w:p>
    <w:p w14:paraId="60F0FE61" w14:textId="4C43E189" w:rsidR="00695669" w:rsidRPr="00A03890" w:rsidRDefault="00695669" w:rsidP="00D56BE1">
      <w:pPr>
        <w:rPr>
          <w:rFonts w:ascii="Goudy-Old-Style" w:hAnsi="Goudy-Old-Style"/>
          <w:i/>
          <w:sz w:val="32"/>
          <w:szCs w:val="32"/>
        </w:rPr>
      </w:pPr>
      <w:r w:rsidRPr="00A03890">
        <w:rPr>
          <w:rFonts w:ascii="Goudy-Old-Style" w:hAnsi="Goudy-Old-Style"/>
          <w:i/>
          <w:sz w:val="32"/>
          <w:szCs w:val="32"/>
        </w:rPr>
        <w:t>(</w:t>
      </w:r>
      <w:proofErr w:type="gramStart"/>
      <w:r w:rsidRPr="00A03890">
        <w:rPr>
          <w:rFonts w:ascii="Goudy-Old-Style" w:hAnsi="Goudy-Old-Style"/>
          <w:i/>
          <w:sz w:val="32"/>
          <w:szCs w:val="32"/>
        </w:rPr>
        <w:t>p.</w:t>
      </w:r>
      <w:proofErr w:type="gramEnd"/>
      <w:r w:rsidRPr="00A03890">
        <w:rPr>
          <w:rFonts w:ascii="Goudy-Old-Style" w:hAnsi="Goudy-Old-Style"/>
          <w:i/>
          <w:sz w:val="32"/>
          <w:szCs w:val="32"/>
        </w:rPr>
        <w:t xml:space="preserve"> Franco </w:t>
      </w:r>
      <w:proofErr w:type="spellStart"/>
      <w:r w:rsidRPr="00A03890">
        <w:rPr>
          <w:rFonts w:ascii="Goudy-Old-Style" w:hAnsi="Goudy-Old-Style"/>
          <w:i/>
          <w:sz w:val="32"/>
          <w:szCs w:val="32"/>
        </w:rPr>
        <w:t>Annicchiarico</w:t>
      </w:r>
      <w:proofErr w:type="spellEnd"/>
      <w:r w:rsidRPr="00A03890">
        <w:rPr>
          <w:rFonts w:ascii="Goudy-Old-Style" w:hAnsi="Goudy-Old-Style"/>
          <w:i/>
          <w:sz w:val="32"/>
          <w:szCs w:val="32"/>
        </w:rPr>
        <w:t xml:space="preserve"> </w:t>
      </w:r>
      <w:proofErr w:type="spellStart"/>
      <w:r w:rsidRPr="00A03890">
        <w:rPr>
          <w:rFonts w:ascii="Goudy-Old-Style" w:hAnsi="Goudy-Old-Style"/>
          <w:i/>
          <w:sz w:val="32"/>
          <w:szCs w:val="32"/>
        </w:rPr>
        <w:t>s.j.</w:t>
      </w:r>
      <w:proofErr w:type="spellEnd"/>
      <w:r w:rsidRPr="00A03890">
        <w:rPr>
          <w:rFonts w:ascii="Goudy-Old-Style" w:hAnsi="Goudy-Old-Style"/>
          <w:i/>
          <w:sz w:val="32"/>
          <w:szCs w:val="32"/>
        </w:rPr>
        <w:t>)</w:t>
      </w:r>
    </w:p>
    <w:p w14:paraId="6BEAA7AA" w14:textId="77777777" w:rsidR="002E37A2" w:rsidRPr="00A03890" w:rsidRDefault="002E37A2" w:rsidP="00B417E4">
      <w:pPr>
        <w:rPr>
          <w:rFonts w:ascii="Goudy-Old-Style" w:hAnsi="Goudy-Old-Style"/>
        </w:rPr>
      </w:pPr>
    </w:p>
    <w:p w14:paraId="242F0831" w14:textId="4A12B28C" w:rsidR="002E37A2" w:rsidRPr="00A03890" w:rsidRDefault="002E37A2" w:rsidP="00B417E4">
      <w:pPr>
        <w:rPr>
          <w:rFonts w:ascii="Goudy-Old-Style" w:hAnsi="Goudy-Old-Style"/>
        </w:rPr>
      </w:pPr>
    </w:p>
    <w:p w14:paraId="3B59F4C7" w14:textId="3685F76C" w:rsidR="00D56BE1" w:rsidRPr="00A03890" w:rsidRDefault="00D56BE1" w:rsidP="00A74958">
      <w:pPr>
        <w:jc w:val="both"/>
        <w:rPr>
          <w:rFonts w:ascii="Goudy-Old-Style" w:hAnsi="Goudy-Old-Style"/>
        </w:rPr>
      </w:pPr>
    </w:p>
    <w:p w14:paraId="051039E2" w14:textId="5E86DD9E" w:rsidR="00D56BE1" w:rsidRPr="00A03890" w:rsidRDefault="00D56BE1" w:rsidP="00A74958">
      <w:pPr>
        <w:jc w:val="both"/>
        <w:rPr>
          <w:rFonts w:ascii="Goudy-Old-Style" w:hAnsi="Goudy-Old-Style"/>
        </w:rPr>
      </w:pPr>
    </w:p>
    <w:p w14:paraId="5A89406F" w14:textId="257FCCCC" w:rsidR="00A74958" w:rsidRPr="00A03890" w:rsidRDefault="002E37A2" w:rsidP="00A74958">
      <w:pPr>
        <w:jc w:val="both"/>
        <w:rPr>
          <w:rFonts w:ascii="Goudy-Old-Style" w:hAnsi="Goudy-Old-Style"/>
          <w:bCs/>
        </w:rPr>
      </w:pPr>
      <w:r w:rsidRPr="00A03890">
        <w:rPr>
          <w:rFonts w:ascii="Goudy-Old-Style" w:hAnsi="Goudy-Old-Style"/>
        </w:rPr>
        <w:t xml:space="preserve">Questa icona moderna, realizzata da padre Bruno </w:t>
      </w:r>
      <w:proofErr w:type="spellStart"/>
      <w:r w:rsidRPr="00A03890">
        <w:rPr>
          <w:rFonts w:ascii="Goudy-Old-Style" w:hAnsi="Goudy-Old-Style"/>
        </w:rPr>
        <w:t>Facciotti</w:t>
      </w:r>
      <w:proofErr w:type="spellEnd"/>
      <w:r w:rsidRPr="00A03890">
        <w:rPr>
          <w:rFonts w:ascii="Goudy-Old-Style" w:hAnsi="Goudy-Old-Style"/>
        </w:rPr>
        <w:t xml:space="preserve"> della </w:t>
      </w:r>
      <w:r w:rsidR="00A74958" w:rsidRPr="00A03890">
        <w:rPr>
          <w:rFonts w:ascii="Goudy-Old-Style" w:hAnsi="Goudy-Old-Style"/>
          <w:bCs/>
          <w:i/>
        </w:rPr>
        <w:t>Congregazione delle Santissime Stimmate di Nostro Signore Gesù Cristo</w:t>
      </w:r>
      <w:r w:rsidR="00A74958" w:rsidRPr="00A03890">
        <w:rPr>
          <w:rFonts w:ascii="Goudy-Old-Style" w:hAnsi="Goudy-Old-Style"/>
          <w:bCs/>
        </w:rPr>
        <w:t xml:space="preserve"> (Stimmatini) è custodita e venerata nella cappella della Casa </w:t>
      </w:r>
      <w:r w:rsidR="00A74958" w:rsidRPr="00A03890">
        <w:rPr>
          <w:rFonts w:ascii="Goudy-Old-Style" w:hAnsi="Goudy-Old-Style"/>
          <w:bCs/>
          <w:i/>
        </w:rPr>
        <w:t>Santi Sposi</w:t>
      </w:r>
      <w:r w:rsidR="00A74958" w:rsidRPr="00A03890">
        <w:rPr>
          <w:rFonts w:ascii="Goudy-Old-Style" w:hAnsi="Goudy-Old-Style"/>
          <w:bCs/>
        </w:rPr>
        <w:t xml:space="preserve"> </w:t>
      </w:r>
      <w:r w:rsidR="00683E2E" w:rsidRPr="00A03890">
        <w:rPr>
          <w:rFonts w:ascii="Goudy-Old-Style" w:hAnsi="Goudy-Old-Style"/>
          <w:bCs/>
        </w:rPr>
        <w:t>dei padri Stimmatini in Palombaio (BA).</w:t>
      </w:r>
      <w:r w:rsidR="00683E2E" w:rsidRPr="00A03890">
        <w:rPr>
          <w:rFonts w:ascii="Goudy-Old-Style" w:hAnsi="Goudy-Old-Style"/>
          <w:noProof/>
        </w:rPr>
        <w:t xml:space="preserve"> </w:t>
      </w:r>
      <w:r w:rsidR="00D56BE1" w:rsidRPr="00A03890">
        <w:rPr>
          <w:rFonts w:ascii="Goudy-Old-Style" w:hAnsi="Goudy-Old-Style"/>
          <w:noProof/>
        </w:rPr>
        <w:t xml:space="preserve"> </w:t>
      </w:r>
    </w:p>
    <w:p w14:paraId="5E79B80A" w14:textId="77777777" w:rsidR="00A74958" w:rsidRPr="00A03890" w:rsidRDefault="00A74958" w:rsidP="00A74958">
      <w:pPr>
        <w:jc w:val="both"/>
        <w:rPr>
          <w:rFonts w:ascii="Goudy-Old-Style" w:hAnsi="Goudy-Old-Style"/>
        </w:rPr>
      </w:pPr>
    </w:p>
    <w:p w14:paraId="7E96500A" w14:textId="65299CE1" w:rsidR="006237BF" w:rsidRPr="00A03890" w:rsidRDefault="00A74958" w:rsidP="00A74958">
      <w:pPr>
        <w:jc w:val="both"/>
        <w:rPr>
          <w:rFonts w:ascii="Goudy-Old-Style" w:hAnsi="Goudy-Old-Style"/>
        </w:rPr>
      </w:pPr>
      <w:r w:rsidRPr="00A03890">
        <w:rPr>
          <w:rFonts w:ascii="Goudy-Old-Style" w:hAnsi="Goudy-Old-Style"/>
        </w:rPr>
        <w:t>P</w:t>
      </w:r>
      <w:r w:rsidR="00B417E4" w:rsidRPr="00A03890">
        <w:rPr>
          <w:rFonts w:ascii="Goudy-Old-Style" w:hAnsi="Goudy-Old-Style"/>
        </w:rPr>
        <w:t xml:space="preserve">resenta lo sposalizio di Maria e di Giuseppe. </w:t>
      </w:r>
    </w:p>
    <w:p w14:paraId="67898BDD" w14:textId="2B276B58" w:rsidR="00A74958" w:rsidRPr="00A03890" w:rsidRDefault="00B417E4" w:rsidP="00A74958">
      <w:pPr>
        <w:jc w:val="both"/>
        <w:rPr>
          <w:rFonts w:ascii="Goudy-Old-Style" w:hAnsi="Goudy-Old-Style"/>
        </w:rPr>
      </w:pPr>
      <w:r w:rsidRPr="00A03890">
        <w:rPr>
          <w:rFonts w:ascii="Goudy-Old-Style" w:hAnsi="Goudy-Old-Style"/>
        </w:rPr>
        <w:t>I due sono dipinti nel momento in cui</w:t>
      </w:r>
      <w:r w:rsidR="00A74958" w:rsidRPr="00A03890">
        <w:rPr>
          <w:rFonts w:ascii="Goudy-Old-Style" w:hAnsi="Goudy-Old-Style"/>
        </w:rPr>
        <w:t xml:space="preserve"> Giuseppe prende in sposa Maria </w:t>
      </w:r>
      <w:r w:rsidRPr="00A03890">
        <w:rPr>
          <w:rFonts w:ascii="Goudy-Old-Style" w:hAnsi="Goudy-Old-Style"/>
        </w:rPr>
        <w:t xml:space="preserve">donandole l’anello nuziale. </w:t>
      </w:r>
    </w:p>
    <w:p w14:paraId="22C77D6C" w14:textId="582426FD" w:rsidR="006237BF" w:rsidRPr="00A03890" w:rsidRDefault="00A03890" w:rsidP="00A74958">
      <w:pPr>
        <w:jc w:val="both"/>
        <w:rPr>
          <w:rFonts w:ascii="Goudy-Old-Style" w:hAnsi="Goudy-Old-Style"/>
        </w:rPr>
      </w:pPr>
      <w:r w:rsidRPr="00A03890">
        <w:rPr>
          <w:rFonts w:ascii="Goudy-Old-Style" w:hAnsi="Goudy-Old-Style"/>
          <w:bCs/>
          <w:noProof/>
        </w:rPr>
        <w:drawing>
          <wp:anchor distT="0" distB="0" distL="114300" distR="114300" simplePos="0" relativeHeight="251661312" behindDoc="0" locked="0" layoutInCell="1" allowOverlap="1" wp14:anchorId="5C2D8F03" wp14:editId="58DC7E48">
            <wp:simplePos x="0" y="0"/>
            <wp:positionH relativeFrom="column">
              <wp:posOffset>-174596</wp:posOffset>
            </wp:positionH>
            <wp:positionV relativeFrom="paragraph">
              <wp:posOffset>99060</wp:posOffset>
            </wp:positionV>
            <wp:extent cx="1173480" cy="2198370"/>
            <wp:effectExtent l="0" t="0" r="7620" b="0"/>
            <wp:wrapSquare wrapText="bothSides"/>
            <wp:docPr id="6" name="Immagine 6" descr="I:\Avvento 2016\Immagine\ICONA par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Avvento 2016\Immagine\ICONA part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00" r="49776"/>
                    <a:stretch/>
                  </pic:blipFill>
                  <pic:spPr bwMode="auto">
                    <a:xfrm>
                      <a:off x="0" y="0"/>
                      <a:ext cx="117348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34D6F" w14:textId="17629471" w:rsidR="006237BF" w:rsidRPr="00A03890" w:rsidRDefault="00A03890" w:rsidP="00A74958">
      <w:pPr>
        <w:jc w:val="both"/>
        <w:rPr>
          <w:rFonts w:ascii="Goudy-Old-Style" w:hAnsi="Goudy-Old-Style"/>
        </w:rPr>
      </w:pPr>
      <w:r w:rsidRPr="00A03890">
        <w:rPr>
          <w:rFonts w:ascii="Goudy-Old-Style" w:hAnsi="Goudy-Old-Style"/>
          <w:noProof/>
        </w:rPr>
        <w:drawing>
          <wp:anchor distT="0" distB="0" distL="114300" distR="114300" simplePos="0" relativeHeight="251666432" behindDoc="0" locked="0" layoutInCell="1" allowOverlap="1" wp14:anchorId="7C3B0641" wp14:editId="4DDD73F5">
            <wp:simplePos x="0" y="0"/>
            <wp:positionH relativeFrom="column">
              <wp:posOffset>3876580</wp:posOffset>
            </wp:positionH>
            <wp:positionV relativeFrom="paragraph">
              <wp:posOffset>278689</wp:posOffset>
            </wp:positionV>
            <wp:extent cx="1221740" cy="2201545"/>
            <wp:effectExtent l="0" t="0" r="0" b="8255"/>
            <wp:wrapSquare wrapText="bothSides"/>
            <wp:docPr id="7" name="Immagine 7" descr="I:\Avvento 2016\Immagine\ICONA par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Avvento 2016\Immagine\ICONA part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43" t="25767"/>
                    <a:stretch/>
                  </pic:blipFill>
                  <pic:spPr bwMode="auto">
                    <a:xfrm>
                      <a:off x="0" y="0"/>
                      <a:ext cx="1221740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7E4" w:rsidRPr="00A03890">
        <w:rPr>
          <w:rFonts w:ascii="Goudy-Old-Style" w:hAnsi="Goudy-Old-Style"/>
        </w:rPr>
        <w:t xml:space="preserve">L’angelo dietro allo sposo, ricorda il sogno che rivela a Giuseppe il concepimento verginale della sua promessa per opera dello Spirito Santo (le tre stelle sul manto di Maria), e gli permette di superare i dubbi e le difficoltà che lo stavano portando a </w:t>
      </w:r>
      <w:r w:rsidR="006237BF" w:rsidRPr="00A03890">
        <w:rPr>
          <w:rFonts w:ascii="Goudy-Old-Style" w:hAnsi="Goudy-Old-Style"/>
        </w:rPr>
        <w:t>pensare</w:t>
      </w:r>
      <w:r w:rsidR="00B417E4" w:rsidRPr="00A03890">
        <w:rPr>
          <w:rFonts w:ascii="Goudy-Old-Style" w:hAnsi="Goudy-Old-Style"/>
        </w:rPr>
        <w:t xml:space="preserve"> di ripudiare Maria in segreto. </w:t>
      </w:r>
    </w:p>
    <w:p w14:paraId="175E73D1" w14:textId="3703CDF4" w:rsidR="006237BF" w:rsidRPr="00A03890" w:rsidRDefault="006237BF" w:rsidP="00A74958">
      <w:pPr>
        <w:jc w:val="both"/>
        <w:rPr>
          <w:rFonts w:ascii="Goudy-Old-Style" w:hAnsi="Goudy-Old-Style"/>
        </w:rPr>
      </w:pPr>
    </w:p>
    <w:p w14:paraId="1D8DE043" w14:textId="48FE8D45" w:rsidR="00D56BE1" w:rsidRPr="00A03890" w:rsidRDefault="00D56BE1" w:rsidP="00A74958">
      <w:pPr>
        <w:jc w:val="both"/>
        <w:rPr>
          <w:rFonts w:ascii="Goudy-Old-Style" w:hAnsi="Goudy-Old-Style"/>
        </w:rPr>
      </w:pPr>
    </w:p>
    <w:p w14:paraId="66E11AD1" w14:textId="6C4A787A" w:rsidR="00B417E4" w:rsidRPr="00A03890" w:rsidRDefault="00B417E4" w:rsidP="00A74958">
      <w:pPr>
        <w:jc w:val="both"/>
        <w:rPr>
          <w:rFonts w:ascii="Goudy-Old-Style" w:hAnsi="Goudy-Old-Style"/>
        </w:rPr>
      </w:pPr>
      <w:r w:rsidRPr="00A03890">
        <w:rPr>
          <w:rFonts w:ascii="Goudy-Old-Style" w:hAnsi="Goudy-Old-Style"/>
        </w:rPr>
        <w:t>Maria rivestita di luce, come la donna dell’Apoc</w:t>
      </w:r>
      <w:r w:rsidR="006237BF" w:rsidRPr="00A03890">
        <w:rPr>
          <w:rFonts w:ascii="Goudy-Old-Style" w:hAnsi="Goudy-Old-Style"/>
        </w:rPr>
        <w:t>alisse (</w:t>
      </w:r>
      <w:proofErr w:type="spellStart"/>
      <w:r w:rsidR="006A40FB" w:rsidRPr="00A03890">
        <w:rPr>
          <w:rFonts w:ascii="Goudy-Old-Style" w:hAnsi="Goudy-Old-Style"/>
        </w:rPr>
        <w:t>cfr</w:t>
      </w:r>
      <w:proofErr w:type="spellEnd"/>
      <w:r w:rsidR="006A40FB" w:rsidRPr="00A03890">
        <w:rPr>
          <w:rFonts w:ascii="Goudy-Old-Style" w:hAnsi="Goudy-Old-Style"/>
        </w:rPr>
        <w:t xml:space="preserve"> </w:t>
      </w:r>
      <w:proofErr w:type="spellStart"/>
      <w:r w:rsidR="006237BF" w:rsidRPr="00A03890">
        <w:rPr>
          <w:rFonts w:ascii="Goudy-Old-Style" w:hAnsi="Goudy-Old-Style"/>
          <w:i/>
        </w:rPr>
        <w:t>Ap</w:t>
      </w:r>
      <w:proofErr w:type="spellEnd"/>
      <w:r w:rsidRPr="00A03890">
        <w:rPr>
          <w:rFonts w:ascii="Goudy-Old-Style" w:hAnsi="Goudy-Old-Style"/>
        </w:rPr>
        <w:t xml:space="preserve"> 12) con in mano un fazzoletto che ricorda le 12 stelle, porta in se tutto il popolo della promessa, Israele, e tutta l’umanità che trova finalmente il suo </w:t>
      </w:r>
      <w:r w:rsidR="006237BF" w:rsidRPr="00A03890">
        <w:rPr>
          <w:rFonts w:ascii="Goudy-Old-Style" w:hAnsi="Goudy-Old-Style"/>
        </w:rPr>
        <w:t>S</w:t>
      </w:r>
      <w:r w:rsidRPr="00A03890">
        <w:rPr>
          <w:rFonts w:ascii="Goudy-Old-Style" w:hAnsi="Goudy-Old-Style"/>
        </w:rPr>
        <w:t xml:space="preserve">poso nel Cristo che porta in grembo. Questo in particolare </w:t>
      </w:r>
      <w:r w:rsidR="006237BF" w:rsidRPr="00A03890">
        <w:rPr>
          <w:rFonts w:ascii="Goudy-Old-Style" w:hAnsi="Goudy-Old-Style"/>
        </w:rPr>
        <w:t xml:space="preserve">è </w:t>
      </w:r>
      <w:r w:rsidRPr="00A03890">
        <w:rPr>
          <w:rFonts w:ascii="Goudy-Old-Style" w:hAnsi="Goudy-Old-Style"/>
        </w:rPr>
        <w:t>simboleggiato dalle donne dietro a Maria che ricordano le vergini sagge che attendono e ricevono finalmente la visita dello sposo (</w:t>
      </w:r>
      <w:proofErr w:type="spellStart"/>
      <w:r w:rsidR="00BB4FCD" w:rsidRPr="00A03890">
        <w:rPr>
          <w:rFonts w:ascii="Goudy-Old-Style" w:hAnsi="Goudy-Old-Style"/>
        </w:rPr>
        <w:t>cfr</w:t>
      </w:r>
      <w:proofErr w:type="spellEnd"/>
      <w:r w:rsidR="00BB4FCD" w:rsidRPr="00A03890">
        <w:rPr>
          <w:rFonts w:ascii="Goudy-Old-Style" w:hAnsi="Goudy-Old-Style"/>
        </w:rPr>
        <w:t xml:space="preserve"> </w:t>
      </w:r>
      <w:r w:rsidRPr="00A03890">
        <w:rPr>
          <w:rFonts w:ascii="Goudy-Old-Style" w:hAnsi="Goudy-Old-Style"/>
          <w:i/>
        </w:rPr>
        <w:t>Mt</w:t>
      </w:r>
      <w:r w:rsidRPr="00A03890">
        <w:rPr>
          <w:rFonts w:ascii="Goudy-Old-Style" w:hAnsi="Goudy-Old-Style"/>
        </w:rPr>
        <w:t xml:space="preserve"> 25,1).</w:t>
      </w:r>
    </w:p>
    <w:p w14:paraId="64CEB1C5" w14:textId="48E13280" w:rsidR="006237BF" w:rsidRPr="00A03890" w:rsidRDefault="006237BF" w:rsidP="00A74958">
      <w:pPr>
        <w:jc w:val="both"/>
        <w:rPr>
          <w:rFonts w:ascii="Goudy-Old-Style" w:hAnsi="Goudy-Old-Style"/>
        </w:rPr>
      </w:pPr>
    </w:p>
    <w:p w14:paraId="6886B758" w14:textId="10B155C8" w:rsidR="00D56BE1" w:rsidRPr="00A03890" w:rsidRDefault="00D56BE1" w:rsidP="00B417E4">
      <w:pPr>
        <w:rPr>
          <w:rFonts w:ascii="Goudy-Old-Style" w:hAnsi="Goudy-Old-Style"/>
        </w:rPr>
      </w:pPr>
    </w:p>
    <w:p w14:paraId="13349093" w14:textId="1442519B" w:rsidR="00D56BE1" w:rsidRPr="00A03890" w:rsidRDefault="00D56BE1" w:rsidP="00B417E4">
      <w:pPr>
        <w:rPr>
          <w:rFonts w:ascii="Goudy-Old-Style" w:hAnsi="Goudy-Old-Style"/>
        </w:rPr>
      </w:pPr>
    </w:p>
    <w:p w14:paraId="629B1691" w14:textId="2D5A1D73" w:rsidR="00B417E4" w:rsidRPr="00A03890" w:rsidRDefault="00A03890" w:rsidP="001A30AA">
      <w:pPr>
        <w:jc w:val="both"/>
        <w:rPr>
          <w:rFonts w:ascii="Goudy-Old-Style" w:hAnsi="Goudy-Old-Style"/>
        </w:rPr>
      </w:pPr>
      <w:r w:rsidRPr="00A03890">
        <w:rPr>
          <w:rFonts w:ascii="Goudy-Old-Style" w:hAnsi="Goudy-Old-Style"/>
          <w:noProof/>
        </w:rPr>
        <w:drawing>
          <wp:anchor distT="0" distB="0" distL="114300" distR="114300" simplePos="0" relativeHeight="251677696" behindDoc="0" locked="0" layoutInCell="1" allowOverlap="1" wp14:anchorId="6691B769" wp14:editId="1F904FE2">
            <wp:simplePos x="0" y="0"/>
            <wp:positionH relativeFrom="column">
              <wp:posOffset>3431</wp:posOffset>
            </wp:positionH>
            <wp:positionV relativeFrom="paragraph">
              <wp:posOffset>65869</wp:posOffset>
            </wp:positionV>
            <wp:extent cx="2750400" cy="1605600"/>
            <wp:effectExtent l="0" t="0" r="0" b="0"/>
            <wp:wrapSquare wrapText="bothSides"/>
            <wp:docPr id="8" name="Immagine 8" descr="I:\Avvento 2016\Immagine\ICONA PAR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Avvento 2016\Immagine\ICONA PART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400" cy="16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7E4" w:rsidRPr="00A03890">
        <w:rPr>
          <w:rFonts w:ascii="Goudy-Old-Style" w:hAnsi="Goudy-Old-Style"/>
        </w:rPr>
        <w:t>In queste nozze umane si compiono le nozze di Dio con l’umanità, l’amore umano e l’amore divino che si incontrano, quasi a significare che ogni amore, se è amore, viene da Dio.</w:t>
      </w:r>
      <w:r w:rsidR="006237BF" w:rsidRPr="00A03890">
        <w:rPr>
          <w:rFonts w:ascii="Goudy-Old-Style" w:hAnsi="Goudy-Old-Style"/>
        </w:rPr>
        <w:t xml:space="preserve"> Un amore potente e gratuito </w:t>
      </w:r>
      <w:r w:rsidR="006A40FB" w:rsidRPr="00A03890">
        <w:rPr>
          <w:rFonts w:ascii="Goudy-Old-Style" w:hAnsi="Goudy-Old-Style"/>
        </w:rPr>
        <w:t>che discende dall’alto e avvolge tutta la vita come lo Spirito Santo che dis</w:t>
      </w:r>
      <w:bookmarkStart w:id="0" w:name="_GoBack"/>
      <w:bookmarkEnd w:id="0"/>
      <w:r w:rsidR="006A40FB" w:rsidRPr="00A03890">
        <w:rPr>
          <w:rFonts w:ascii="Goudy-Old-Style" w:hAnsi="Goudy-Old-Style"/>
        </w:rPr>
        <w:t>cende su Maria e la potenza dell’Altissimo la ricopre con la sua ombra (</w:t>
      </w:r>
      <w:proofErr w:type="spellStart"/>
      <w:r w:rsidR="006A40FB" w:rsidRPr="00A03890">
        <w:rPr>
          <w:rFonts w:ascii="Goudy-Old-Style" w:hAnsi="Goudy-Old-Style"/>
        </w:rPr>
        <w:t>cfr</w:t>
      </w:r>
      <w:proofErr w:type="spellEnd"/>
      <w:r w:rsidR="006A40FB" w:rsidRPr="00A03890">
        <w:rPr>
          <w:rFonts w:ascii="Goudy-Old-Style" w:hAnsi="Goudy-Old-Style"/>
        </w:rPr>
        <w:t xml:space="preserve"> </w:t>
      </w:r>
      <w:r w:rsidR="006A40FB" w:rsidRPr="00A03890">
        <w:rPr>
          <w:rFonts w:ascii="Goudy-Old-Style" w:hAnsi="Goudy-Old-Style"/>
          <w:i/>
        </w:rPr>
        <w:t>Lc</w:t>
      </w:r>
      <w:r w:rsidR="006A40FB" w:rsidRPr="00A03890">
        <w:rPr>
          <w:rFonts w:ascii="Goudy-Old-Style" w:hAnsi="Goudy-Old-Style"/>
        </w:rPr>
        <w:t xml:space="preserve"> 1,35)</w:t>
      </w:r>
    </w:p>
    <w:p w14:paraId="72BD973C" w14:textId="6610CB74" w:rsidR="006237BF" w:rsidRPr="00A03890" w:rsidRDefault="006237BF" w:rsidP="00B417E4">
      <w:pPr>
        <w:rPr>
          <w:rFonts w:ascii="Goudy-Old-Style" w:hAnsi="Goudy-Old-Style"/>
        </w:rPr>
      </w:pPr>
    </w:p>
    <w:p w14:paraId="6E5FBB7A" w14:textId="5E696F69" w:rsidR="00D569FE" w:rsidRPr="00A03890" w:rsidRDefault="00B417E4" w:rsidP="006237BF">
      <w:pPr>
        <w:jc w:val="both"/>
        <w:rPr>
          <w:rFonts w:ascii="Goudy-Old-Style" w:hAnsi="Goudy-Old-Style"/>
        </w:rPr>
      </w:pPr>
      <w:r w:rsidRPr="00A03890">
        <w:rPr>
          <w:rFonts w:ascii="Goudy-Old-Style" w:hAnsi="Goudy-Old-Style"/>
        </w:rPr>
        <w:t xml:space="preserve">E tutto questo nella città degli uomini, che è </w:t>
      </w:r>
      <w:proofErr w:type="spellStart"/>
      <w:r w:rsidRPr="00A03890">
        <w:rPr>
          <w:rFonts w:ascii="Goudy-Old-Style" w:hAnsi="Goudy-Old-Style"/>
        </w:rPr>
        <w:t>Nazaret</w:t>
      </w:r>
      <w:proofErr w:type="spellEnd"/>
      <w:r w:rsidRPr="00A03890">
        <w:rPr>
          <w:rFonts w:ascii="Goudy-Old-Style" w:hAnsi="Goudy-Old-Style"/>
        </w:rPr>
        <w:t>, dove probabilmente i due storicamente si sposarono, ma simbolicamente ancora di più è Gerusalemme, la città che rappresenta ogni città degli uomini, con le sue forze di vita ma anche di morte, e che qui viene benedetta nel panno rosso che unisce le due case nella parte superiore dell’icona. Nelle vicende di Giuseppe e Maria, nella loro piccola storia che accoglie il Dio della storia, tutta la città, tutte le città trovano benedizione.</w:t>
      </w:r>
      <w:r w:rsidRPr="00A03890">
        <w:rPr>
          <w:rFonts w:cs="Cambria"/>
        </w:rPr>
        <w:t> </w:t>
      </w:r>
    </w:p>
    <w:sectPr w:rsidR="00D569FE" w:rsidRPr="00A03890" w:rsidSect="00D56BE1"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udy-Old-Style">
    <w:panose1 w:val="02000503000000000000"/>
    <w:charset w:val="00"/>
    <w:family w:val="auto"/>
    <w:pitch w:val="variable"/>
    <w:sig w:usb0="800000AF" w:usb1="40000048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7E4"/>
    <w:rsid w:val="001A30AA"/>
    <w:rsid w:val="001D2047"/>
    <w:rsid w:val="002E37A2"/>
    <w:rsid w:val="006237BF"/>
    <w:rsid w:val="00683E2E"/>
    <w:rsid w:val="00695669"/>
    <w:rsid w:val="006A40FB"/>
    <w:rsid w:val="007B6E74"/>
    <w:rsid w:val="00854DB5"/>
    <w:rsid w:val="00A03890"/>
    <w:rsid w:val="00A74958"/>
    <w:rsid w:val="00B417E4"/>
    <w:rsid w:val="00BB4FCD"/>
    <w:rsid w:val="00D569FE"/>
    <w:rsid w:val="00D56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2001D7"/>
  <w14:defaultImageDpi w14:val="300"/>
  <w15:docId w15:val="{4CFE5C29-9B17-414C-952E-A738CAE53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0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1D308F3-7694-43BD-A1E0-F47F98FC7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</dc:creator>
  <cp:keywords/>
  <dc:description/>
  <cp:lastModifiedBy>Carlo Cinquepalmi</cp:lastModifiedBy>
  <cp:revision>6</cp:revision>
  <dcterms:created xsi:type="dcterms:W3CDTF">2016-11-01T08:19:00Z</dcterms:created>
  <dcterms:modified xsi:type="dcterms:W3CDTF">2016-11-14T17:12:00Z</dcterms:modified>
</cp:coreProperties>
</file>