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BF3" w:rsidRPr="00663D97" w:rsidRDefault="002D5BF3" w:rsidP="002D5BF3">
      <w:pPr>
        <w:pStyle w:val="Default"/>
        <w:jc w:val="center"/>
        <w:rPr>
          <w:rFonts w:asciiTheme="minorHAnsi" w:hAnsiTheme="minorHAnsi"/>
          <w:sz w:val="32"/>
          <w:szCs w:val="32"/>
        </w:rPr>
      </w:pPr>
      <w:r w:rsidRPr="00663D97">
        <w:rPr>
          <w:rFonts w:asciiTheme="minorHAnsi" w:hAnsiTheme="minorHAnsi"/>
          <w:b/>
          <w:bCs/>
          <w:i/>
          <w:iCs/>
          <w:sz w:val="32"/>
          <w:szCs w:val="32"/>
        </w:rPr>
        <w:t>Maria tessitrice della carne del Figlio di Dio:</w:t>
      </w:r>
    </w:p>
    <w:p w:rsidR="002D5BF3" w:rsidRPr="00663D97" w:rsidRDefault="002D5BF3" w:rsidP="002D5BF3">
      <w:pPr>
        <w:pStyle w:val="Default"/>
        <w:jc w:val="center"/>
        <w:rPr>
          <w:rFonts w:asciiTheme="minorHAnsi" w:hAnsiTheme="minorHAnsi"/>
          <w:b/>
          <w:bCs/>
          <w:i/>
          <w:iCs/>
          <w:sz w:val="32"/>
          <w:szCs w:val="32"/>
        </w:rPr>
      </w:pPr>
      <w:proofErr w:type="gramStart"/>
      <w:r w:rsidRPr="00663D97">
        <w:rPr>
          <w:rFonts w:asciiTheme="minorHAnsi" w:hAnsiTheme="minorHAnsi"/>
          <w:b/>
          <w:bCs/>
          <w:i/>
          <w:iCs/>
          <w:sz w:val="32"/>
          <w:szCs w:val="32"/>
        </w:rPr>
        <w:t>in</w:t>
      </w:r>
      <w:proofErr w:type="gramEnd"/>
      <w:r w:rsidRPr="00663D97">
        <w:rPr>
          <w:rFonts w:asciiTheme="minorHAnsi" w:hAnsiTheme="minorHAnsi"/>
          <w:b/>
          <w:bCs/>
          <w:i/>
          <w:iCs/>
          <w:sz w:val="32"/>
          <w:szCs w:val="32"/>
        </w:rPr>
        <w:t xml:space="preserve"> Cristo</w:t>
      </w:r>
      <w:r w:rsidRPr="00663D97">
        <w:rPr>
          <w:rFonts w:asciiTheme="minorHAnsi" w:hAnsiTheme="minorHAnsi"/>
          <w:sz w:val="32"/>
          <w:szCs w:val="32"/>
        </w:rPr>
        <w:t xml:space="preserve"> </w:t>
      </w:r>
      <w:r w:rsidRPr="00663D97">
        <w:rPr>
          <w:rFonts w:asciiTheme="minorHAnsi" w:hAnsiTheme="minorHAnsi"/>
          <w:b/>
          <w:bCs/>
          <w:i/>
          <w:iCs/>
          <w:sz w:val="32"/>
          <w:szCs w:val="32"/>
        </w:rPr>
        <w:t>tessere ed intessere relazioni</w:t>
      </w:r>
    </w:p>
    <w:p w:rsidR="002D5BF3" w:rsidRPr="00830EB5" w:rsidRDefault="002D5BF3" w:rsidP="002D5BF3">
      <w:pPr>
        <w:pStyle w:val="Default"/>
        <w:jc w:val="center"/>
        <w:rPr>
          <w:rFonts w:asciiTheme="minorHAnsi" w:hAnsiTheme="minorHAnsi"/>
        </w:rPr>
      </w:pPr>
    </w:p>
    <w:p w:rsidR="002D5BF3" w:rsidRPr="00830EB5" w:rsidRDefault="002D5BF3" w:rsidP="002D5BF3">
      <w:pPr>
        <w:pStyle w:val="Default"/>
        <w:jc w:val="center"/>
        <w:rPr>
          <w:rFonts w:asciiTheme="minorHAnsi" w:hAnsiTheme="minorHAnsi"/>
        </w:rPr>
      </w:pP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 xml:space="preserve">Con la pandemia qualcosa che non abbiamo mai immaginato ci è caduta addosso cogliendoci tutti impreparati, mettendo a dura prova la tenuta fisica e psicologica di ciascuno. Sono alterate le nostre relazioni, il senso stesso della comunità ecclesiale; leggere una realtà sino a qualche mese fa inimmaginabile si sta mostrando molto complicato. Abbiamo assistito inermi allo sgretolarsi di certezze che si credevano indistruttibili: «Se qualcuno pensa che si trattasse solo di far funzionare meglio quello che già facevamo, o che l’unico messaggio sia che dobbiamo migliorare i </w:t>
      </w:r>
      <w:bookmarkStart w:id="0" w:name="_GoBack"/>
      <w:bookmarkEnd w:id="0"/>
      <w:r w:rsidRPr="00830EB5">
        <w:rPr>
          <w:rFonts w:asciiTheme="minorHAnsi" w:hAnsiTheme="minorHAnsi"/>
        </w:rPr>
        <w:t xml:space="preserve">sistemi e le regole già esistenti, sta negando la realtà», ha affermato Papa Francesco (FT 7). </w:t>
      </w: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 xml:space="preserve">Siamo altresì consapevoli di non essere abbandonati ad un cieco destino: «lasciamoci condurre – ha scritto il Vescovo eletto Giuseppe nel primo messaggio alla diocesi - dalla forza vivificante del Vangelo e sostenuti dal desiderio di camminare insieme, percorreremo strade appassionanti, non lasciando indietro nessuno». </w:t>
      </w: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 xml:space="preserve">La pandemia è qualcosa di inedito per le nostre generazioni ignare della guerra. Restiamo ostinatamente fiduciosi però, perché anche in quest’ora buia della storia, Gesù non ci lascia soli. Il tempo della prova è tempo di grazia e di lacrime feconde: mai dimenticare </w:t>
      </w:r>
      <w:r w:rsidRPr="00830EB5">
        <w:rPr>
          <w:rFonts w:asciiTheme="minorHAnsi" w:hAnsiTheme="minorHAnsi"/>
        </w:rPr>
        <w:lastRenderedPageBreak/>
        <w:t>che «un viso lavato dalle lacrime è indicibilmente bello» (</w:t>
      </w:r>
      <w:proofErr w:type="spellStart"/>
      <w:r w:rsidRPr="00830EB5">
        <w:rPr>
          <w:rFonts w:asciiTheme="minorHAnsi" w:hAnsiTheme="minorHAnsi"/>
        </w:rPr>
        <w:t>cf</w:t>
      </w:r>
      <w:proofErr w:type="spellEnd"/>
      <w:r w:rsidRPr="00830EB5">
        <w:rPr>
          <w:rFonts w:asciiTheme="minorHAnsi" w:hAnsiTheme="minorHAnsi"/>
        </w:rPr>
        <w:t xml:space="preserve">. Sant’Efrem, </w:t>
      </w:r>
      <w:r w:rsidRPr="00830EB5">
        <w:rPr>
          <w:rFonts w:asciiTheme="minorHAnsi" w:hAnsiTheme="minorHAnsi"/>
          <w:i/>
          <w:iCs/>
        </w:rPr>
        <w:t>Discorso ascetico</w:t>
      </w:r>
      <w:r w:rsidRPr="00830EB5">
        <w:rPr>
          <w:rFonts w:asciiTheme="minorHAnsi" w:hAnsiTheme="minorHAnsi"/>
        </w:rPr>
        <w:t xml:space="preserve">). </w:t>
      </w: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 xml:space="preserve">Ci accompagnerà durante il tempo di Avvento/Natale la riproduzione dell’immagine del mosaico presente nella parete centrale della cappella del Centro Aletti a Roma, eseguito nel 2003 dagli artisti dello stesso atelier: Cristo Misericordioso con la Vergine-Madre e Giovanni Battista. </w:t>
      </w: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Al centro del mosaico appare il Cristo come colui che viene (</w:t>
      </w:r>
      <w:proofErr w:type="spellStart"/>
      <w:r w:rsidRPr="00830EB5">
        <w:rPr>
          <w:rFonts w:asciiTheme="minorHAnsi" w:hAnsiTheme="minorHAnsi"/>
          <w:i/>
          <w:iCs/>
        </w:rPr>
        <w:t>erchomenos</w:t>
      </w:r>
      <w:proofErr w:type="spellEnd"/>
      <w:r w:rsidRPr="00830EB5">
        <w:rPr>
          <w:rFonts w:asciiTheme="minorHAnsi" w:hAnsiTheme="minorHAnsi"/>
        </w:rPr>
        <w:t xml:space="preserve">) avvolto nello splendore rosso della sua divinità e nel blu dell’umanità. Accanto al Cristo abbiamo la Madre e Giovanni il Battista. Questi ultimi appaiono in atteggiamento di </w:t>
      </w:r>
      <w:proofErr w:type="spellStart"/>
      <w:r w:rsidRPr="00830EB5">
        <w:rPr>
          <w:rFonts w:asciiTheme="minorHAnsi" w:hAnsiTheme="minorHAnsi"/>
          <w:i/>
          <w:iCs/>
        </w:rPr>
        <w:t>Deisis</w:t>
      </w:r>
      <w:proofErr w:type="spellEnd"/>
      <w:r w:rsidRPr="00830EB5">
        <w:rPr>
          <w:rFonts w:asciiTheme="minorHAnsi" w:hAnsiTheme="minorHAnsi"/>
        </w:rPr>
        <w:t>: si tratta di un atteggiamento spirituale, dove il gesto di chinare il capo esprime la rinuncia al proprio orgoglio e ad ogni forma di egoismo, per fare spazio all’altro. La Vergine Maria per prima ha dato la propria disponibilità nel divenire la madre del Verbo; infatti, nella mano sinistra, è visibile il gomitolo con il quale ha tessuto la carne al Figlio di Dio. Dall’altra parte c’è Giovanni Battista che, di sé stesso, diceva di doversi abbassare per fare spazio a Colui che viene (</w:t>
      </w:r>
      <w:proofErr w:type="spellStart"/>
      <w:r w:rsidRPr="00830EB5">
        <w:rPr>
          <w:rFonts w:asciiTheme="minorHAnsi" w:hAnsiTheme="minorHAnsi"/>
        </w:rPr>
        <w:t>cf</w:t>
      </w:r>
      <w:proofErr w:type="spellEnd"/>
      <w:r w:rsidRPr="00830EB5">
        <w:rPr>
          <w:rFonts w:asciiTheme="minorHAnsi" w:hAnsiTheme="minorHAnsi"/>
        </w:rPr>
        <w:t xml:space="preserve">. </w:t>
      </w:r>
      <w:proofErr w:type="spellStart"/>
      <w:r w:rsidRPr="00830EB5">
        <w:rPr>
          <w:rFonts w:asciiTheme="minorHAnsi" w:hAnsiTheme="minorHAnsi"/>
        </w:rPr>
        <w:t>Gv</w:t>
      </w:r>
      <w:proofErr w:type="spellEnd"/>
      <w:r w:rsidRPr="00830EB5">
        <w:rPr>
          <w:rFonts w:asciiTheme="minorHAnsi" w:hAnsiTheme="minorHAnsi"/>
        </w:rPr>
        <w:t xml:space="preserve"> 3,30). Giovanni Battista tiene in mano la conchiglia con la quale ha battezzato Cristo, simbolo anche del nostro battesimo. </w:t>
      </w: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 xml:space="preserve">È il medesimo atteggiamento che ci chiede di assumere Papa Francesco nella Lettera enciclica </w:t>
      </w:r>
      <w:r w:rsidRPr="00830EB5">
        <w:rPr>
          <w:rFonts w:asciiTheme="minorHAnsi" w:hAnsiTheme="minorHAnsi"/>
          <w:i/>
          <w:iCs/>
        </w:rPr>
        <w:t xml:space="preserve">Fratelli Tutti </w:t>
      </w:r>
      <w:r w:rsidRPr="00830EB5">
        <w:rPr>
          <w:rFonts w:asciiTheme="minorHAnsi" w:hAnsiTheme="minorHAnsi"/>
        </w:rPr>
        <w:t xml:space="preserve">quando ci invita ad </w:t>
      </w:r>
      <w:r w:rsidRPr="00830EB5">
        <w:rPr>
          <w:rFonts w:asciiTheme="minorHAnsi" w:hAnsiTheme="minorHAnsi"/>
        </w:rPr>
        <w:lastRenderedPageBreak/>
        <w:t xml:space="preserve">intessere relazioni libere, vere, autentiche, annullando intimismi egoistici, partendo dalla semplice constatazione che «siamo fatti per l’amore» (FT88). E l’amore è autentico, insegna il Papa, quando «aiuta a crescere, e le forme più nobili di amicizia abitano cuori che si lasciano completare» (FT89). </w:t>
      </w: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 xml:space="preserve">Tutto il materiale di Avvento/Natale ha una chiara allusione al tema della fraternità; d’altra parte la fede è la risposta ad un incontro che ci fa vedere in un modo nuovo gli altri: in Cristo tutti fratelli (Col 1, 2). </w:t>
      </w: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 xml:space="preserve">L’icona è stata scelta accuratamente in modo tale da non sovrapporsi al tempo liturgico che stiamo per incominciare. La liturgia dell’Avvento già di per </w:t>
      </w:r>
      <w:proofErr w:type="spellStart"/>
      <w:r w:rsidRPr="00830EB5">
        <w:rPr>
          <w:rFonts w:asciiTheme="minorHAnsi" w:hAnsiTheme="minorHAnsi"/>
        </w:rPr>
        <w:t>sè</w:t>
      </w:r>
      <w:proofErr w:type="spellEnd"/>
      <w:r w:rsidRPr="00830EB5">
        <w:rPr>
          <w:rFonts w:asciiTheme="minorHAnsi" w:hAnsiTheme="minorHAnsi"/>
        </w:rPr>
        <w:t xml:space="preserve"> forma un trittico vivente dove al centro c’è il Cristo che viene, di cui già sperimentiamo la presenza (</w:t>
      </w:r>
      <w:r w:rsidRPr="00830EB5">
        <w:rPr>
          <w:rFonts w:asciiTheme="minorHAnsi" w:hAnsiTheme="minorHAnsi"/>
          <w:i/>
          <w:iCs/>
        </w:rPr>
        <w:t>parusia</w:t>
      </w:r>
      <w:r w:rsidRPr="00830EB5">
        <w:rPr>
          <w:rFonts w:asciiTheme="minorHAnsi" w:hAnsiTheme="minorHAnsi"/>
        </w:rPr>
        <w:t xml:space="preserve">), ai due lati Giovanni Battista il precursore e Maria la Madre del Signore. </w:t>
      </w: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Giovanni il Battista si erge innanzi a noi come modello di conversione (</w:t>
      </w:r>
      <w:r w:rsidRPr="00830EB5">
        <w:rPr>
          <w:rFonts w:asciiTheme="minorHAnsi" w:hAnsiTheme="minorHAnsi"/>
          <w:i/>
          <w:iCs/>
        </w:rPr>
        <w:t>metanoia</w:t>
      </w:r>
      <w:r w:rsidRPr="00830EB5">
        <w:rPr>
          <w:rFonts w:asciiTheme="minorHAnsi" w:hAnsiTheme="minorHAnsi"/>
        </w:rPr>
        <w:t>): egli è il primo a camminare nel buio di una missione incerta, come spesso capita a noi “fedeli” della prima ora: «Sei tu colui che deve venire o dobbiamo aspettare un altro?» (Mt 11,3). Si intravede qui il destino di ogni cristiano, chiamato frequentemente ad annunciare un Dio che si illude di conoscere, nei cui confronti non sempre ci manifestiamo quali veri amici. Papa Paolo VI, in quella meravigliosa Esortazione apostolica che è l’</w:t>
      </w:r>
      <w:proofErr w:type="spellStart"/>
      <w:r w:rsidRPr="00830EB5">
        <w:rPr>
          <w:rFonts w:asciiTheme="minorHAnsi" w:hAnsiTheme="minorHAnsi"/>
          <w:i/>
          <w:iCs/>
        </w:rPr>
        <w:t>Evangelii</w:t>
      </w:r>
      <w:proofErr w:type="spellEnd"/>
      <w:r w:rsidRPr="00830EB5">
        <w:rPr>
          <w:rFonts w:asciiTheme="minorHAnsi" w:hAnsiTheme="minorHAnsi"/>
          <w:i/>
          <w:iCs/>
        </w:rPr>
        <w:t xml:space="preserve"> </w:t>
      </w:r>
      <w:proofErr w:type="spellStart"/>
      <w:r w:rsidRPr="00830EB5">
        <w:rPr>
          <w:rFonts w:asciiTheme="minorHAnsi" w:hAnsiTheme="minorHAnsi"/>
          <w:i/>
          <w:iCs/>
        </w:rPr>
        <w:lastRenderedPageBreak/>
        <w:t>nuntiandi</w:t>
      </w:r>
      <w:proofErr w:type="spellEnd"/>
      <w:r w:rsidRPr="00830EB5">
        <w:rPr>
          <w:rFonts w:asciiTheme="minorHAnsi" w:hAnsiTheme="minorHAnsi"/>
          <w:i/>
          <w:iCs/>
        </w:rPr>
        <w:t xml:space="preserve">, </w:t>
      </w:r>
      <w:r w:rsidRPr="00830EB5">
        <w:rPr>
          <w:rFonts w:asciiTheme="minorHAnsi" w:hAnsiTheme="minorHAnsi"/>
        </w:rPr>
        <w:t xml:space="preserve">spesso citata da Papa Francesco, ha evidenziato una verità bruciante nell’affermare che la Chiesa «ha sempre bisogno d’essere evangelizzata, se vuol conservare freschezza, slancio e forza per annunziare il Vangelo» (EN 15). Solo perché evangelizzati, dunque evangelizzatori! </w:t>
      </w: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La Vergine Maria con il gomitolo che tesse la carne del Figlio di Dio, è un’immagine che tocca ogni battezzato, chiamato a partorire Gesù nella propria vita, a custodire la carne del Figlio di Dio nella carne del prossimo (negli scritti di S. Agostino si legge che non solo la Vergine Maria e la Chiesa sono madre, ma ogni cristiano è Madre di Gesù)</w:t>
      </w:r>
      <w:r w:rsidRPr="00830EB5">
        <w:rPr>
          <w:rStyle w:val="Rimandonotaapidipagina"/>
          <w:rFonts w:asciiTheme="minorHAnsi" w:hAnsiTheme="minorHAnsi"/>
        </w:rPr>
        <w:footnoteReference w:id="1"/>
      </w:r>
      <w:r w:rsidRPr="00830EB5">
        <w:rPr>
          <w:rFonts w:asciiTheme="minorHAnsi" w:hAnsiTheme="minorHAnsi"/>
        </w:rPr>
        <w:t xml:space="preserve">. In fondo l’umano è la medesima “grammatica” in cui si esprime il Figlio di Dio nell’incarnazione: «il Vangelo ci invita sempre a correre il rischio dell’incontro con il volto dell’altro, con la sua presenza fisica che interpella, col suo dolore e le sue richieste, con la sua gioia contagiosa in un costante corpo a corpo. L’autentica fede nel Figlio di Dio fatto carne è inseparabile dal dono di sé, dall’appartenenza alla comunità, dal servizio, dalla riconciliazione con la carne degli altri» (EG 88). </w:t>
      </w: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 xml:space="preserve">Nel contesto di inquietudine in cui siamo immersi, abbiamo bisogno più che mai di una preghiera meno cerebrale che ci renda il </w:t>
      </w:r>
      <w:r w:rsidRPr="00830EB5">
        <w:rPr>
          <w:rFonts w:asciiTheme="minorHAnsi" w:hAnsiTheme="minorHAnsi"/>
        </w:rPr>
        <w:lastRenderedPageBreak/>
        <w:t>cuore “leggero”, per questo suggerisco di farci accompagnare nella Novena dell’Immacolata dai testi di uno dei più grandi poeti dell’età patristica, Efrem il Siro (</w:t>
      </w:r>
      <w:proofErr w:type="spellStart"/>
      <w:r w:rsidRPr="00830EB5">
        <w:rPr>
          <w:rFonts w:asciiTheme="minorHAnsi" w:hAnsiTheme="minorHAnsi"/>
        </w:rPr>
        <w:t>Nisibi</w:t>
      </w:r>
      <w:proofErr w:type="spellEnd"/>
      <w:r w:rsidRPr="00830EB5">
        <w:rPr>
          <w:rFonts w:asciiTheme="minorHAnsi" w:hAnsiTheme="minorHAnsi"/>
        </w:rPr>
        <w:t xml:space="preserve">, 306 </w:t>
      </w:r>
      <w:proofErr w:type="spellStart"/>
      <w:r w:rsidRPr="00830EB5">
        <w:rPr>
          <w:rFonts w:asciiTheme="minorHAnsi" w:hAnsiTheme="minorHAnsi"/>
        </w:rPr>
        <w:t>ca</w:t>
      </w:r>
      <w:proofErr w:type="spellEnd"/>
      <w:r w:rsidRPr="00830EB5">
        <w:rPr>
          <w:rFonts w:asciiTheme="minorHAnsi" w:hAnsiTheme="minorHAnsi"/>
        </w:rPr>
        <w:t xml:space="preserve">. - </w:t>
      </w:r>
      <w:proofErr w:type="spellStart"/>
      <w:r w:rsidRPr="00830EB5">
        <w:rPr>
          <w:rFonts w:asciiTheme="minorHAnsi" w:hAnsiTheme="minorHAnsi"/>
        </w:rPr>
        <w:t>Edessa</w:t>
      </w:r>
      <w:proofErr w:type="spellEnd"/>
      <w:r w:rsidRPr="00830EB5">
        <w:rPr>
          <w:rFonts w:asciiTheme="minorHAnsi" w:hAnsiTheme="minorHAnsi"/>
        </w:rPr>
        <w:t>, 9 giugno 373), di cui facciamo la memoria liturgica il 9 giugno. Nelle sue opere si serve della Bibbia e della Natura come testimoni di Dio – «Lode al Signore della Natura, gloria al Signore della Scrittura» (</w:t>
      </w:r>
      <w:r w:rsidRPr="00830EB5">
        <w:rPr>
          <w:rFonts w:asciiTheme="minorHAnsi" w:hAnsiTheme="minorHAnsi"/>
          <w:i/>
          <w:iCs/>
        </w:rPr>
        <w:t xml:space="preserve">Inni contro le Eresie </w:t>
      </w:r>
      <w:r w:rsidRPr="00830EB5">
        <w:rPr>
          <w:rFonts w:asciiTheme="minorHAnsi" w:hAnsiTheme="minorHAnsi"/>
        </w:rPr>
        <w:t xml:space="preserve">28, 11) –, proprio di quella natura con cui avvertiamo l’impellente necessità di riconciliarci. </w:t>
      </w: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Particolarmente avvincente nella sua opera è il tema della veste che, come è noto, nelle Sacre Scritture non ha soltanto una funzione estetico-moraleggiante ma teologico-esistenziale, di acquisizione o perdita dell’identità della persona</w:t>
      </w:r>
      <w:r w:rsidRPr="00830EB5">
        <w:rPr>
          <w:rStyle w:val="Rimandonotaapidipagina"/>
          <w:rFonts w:asciiTheme="minorHAnsi" w:hAnsiTheme="minorHAnsi"/>
        </w:rPr>
        <w:footnoteReference w:id="2"/>
      </w:r>
      <w:r w:rsidRPr="00830EB5">
        <w:rPr>
          <w:rFonts w:asciiTheme="minorHAnsi" w:hAnsiTheme="minorHAnsi"/>
        </w:rPr>
        <w:t>. Maria nell’Incarnazione è la tessitrice dell’umanità di Cristo perché Dio ha avvertito come la necessità di farsi rifare da lei, di divenire un neonato; a sua volta il Figlio di Dio riveste di luce e di gloria sua Madre (</w:t>
      </w:r>
      <w:proofErr w:type="spellStart"/>
      <w:r w:rsidRPr="00830EB5">
        <w:rPr>
          <w:rFonts w:asciiTheme="minorHAnsi" w:hAnsiTheme="minorHAnsi"/>
          <w:i/>
          <w:iCs/>
        </w:rPr>
        <w:t>Nat</w:t>
      </w:r>
      <w:proofErr w:type="spellEnd"/>
      <w:r w:rsidRPr="00830EB5">
        <w:rPr>
          <w:rFonts w:asciiTheme="minorHAnsi" w:hAnsiTheme="minorHAnsi"/>
          <w:i/>
          <w:iCs/>
        </w:rPr>
        <w:t xml:space="preserve">. </w:t>
      </w:r>
      <w:r w:rsidRPr="00830EB5">
        <w:rPr>
          <w:rFonts w:asciiTheme="minorHAnsi" w:hAnsiTheme="minorHAnsi"/>
        </w:rPr>
        <w:t>IV, 188), in quanto portata da quel Dio-bambino che ella portava (</w:t>
      </w:r>
      <w:proofErr w:type="spellStart"/>
      <w:r w:rsidRPr="00830EB5">
        <w:rPr>
          <w:rFonts w:asciiTheme="minorHAnsi" w:hAnsiTheme="minorHAnsi"/>
          <w:i/>
          <w:iCs/>
        </w:rPr>
        <w:t>Nat</w:t>
      </w:r>
      <w:proofErr w:type="spellEnd"/>
      <w:r w:rsidRPr="00830EB5">
        <w:rPr>
          <w:rFonts w:asciiTheme="minorHAnsi" w:hAnsiTheme="minorHAnsi"/>
          <w:i/>
          <w:iCs/>
        </w:rPr>
        <w:t xml:space="preserve">. </w:t>
      </w:r>
      <w:r w:rsidRPr="00830EB5">
        <w:rPr>
          <w:rFonts w:asciiTheme="minorHAnsi" w:hAnsiTheme="minorHAnsi"/>
        </w:rPr>
        <w:t>XVI, 11). La nascita di Gesù è vista altresì da Efrem come causa di rinascita per tutti gli uomini: «Mentre si formava il concepimento del Figlio nell’utero, era lui che formava i feti nell’utero» (</w:t>
      </w:r>
      <w:proofErr w:type="spellStart"/>
      <w:r w:rsidRPr="00830EB5">
        <w:rPr>
          <w:rFonts w:asciiTheme="minorHAnsi" w:hAnsiTheme="minorHAnsi"/>
          <w:i/>
          <w:iCs/>
        </w:rPr>
        <w:t>Nat</w:t>
      </w:r>
      <w:proofErr w:type="spellEnd"/>
      <w:r w:rsidRPr="00830EB5">
        <w:rPr>
          <w:rFonts w:asciiTheme="minorHAnsi" w:hAnsiTheme="minorHAnsi"/>
          <w:i/>
          <w:iCs/>
        </w:rPr>
        <w:t xml:space="preserve">. </w:t>
      </w:r>
      <w:r w:rsidRPr="00830EB5">
        <w:rPr>
          <w:rFonts w:asciiTheme="minorHAnsi" w:hAnsiTheme="minorHAnsi"/>
        </w:rPr>
        <w:t xml:space="preserve">VI, 161). </w:t>
      </w:r>
      <w:r w:rsidRPr="00830EB5">
        <w:rPr>
          <w:rFonts w:asciiTheme="minorHAnsi" w:hAnsiTheme="minorHAnsi"/>
        </w:rPr>
        <w:lastRenderedPageBreak/>
        <w:t>All’Incarnazione la Parola divina “indossa un corpo umano” e, al suo battesimo nel fiume Giordano, Cristo rende disponibile la veste di luce depositandola nelle acque, evento visto come una delle origini del battesimo cristiano nella prospettiva giovannea (</w:t>
      </w:r>
      <w:proofErr w:type="spellStart"/>
      <w:r w:rsidRPr="00830EB5">
        <w:rPr>
          <w:rFonts w:asciiTheme="minorHAnsi" w:hAnsiTheme="minorHAnsi"/>
        </w:rPr>
        <w:t>Gv</w:t>
      </w:r>
      <w:proofErr w:type="spellEnd"/>
      <w:r w:rsidRPr="00830EB5">
        <w:rPr>
          <w:rFonts w:asciiTheme="minorHAnsi" w:hAnsiTheme="minorHAnsi"/>
        </w:rPr>
        <w:t xml:space="preserve"> 3,3): “il piccolo manto del corpo io ho fornito a colui che copre tutti” (</w:t>
      </w:r>
      <w:proofErr w:type="spellStart"/>
      <w:r w:rsidRPr="00830EB5">
        <w:rPr>
          <w:rFonts w:asciiTheme="minorHAnsi" w:hAnsiTheme="minorHAnsi"/>
          <w:i/>
          <w:iCs/>
        </w:rPr>
        <w:t>Nat</w:t>
      </w:r>
      <w:proofErr w:type="spellEnd"/>
      <w:r w:rsidRPr="00830EB5">
        <w:rPr>
          <w:rFonts w:asciiTheme="minorHAnsi" w:hAnsiTheme="minorHAnsi"/>
          <w:i/>
          <w:iCs/>
        </w:rPr>
        <w:t xml:space="preserve">. </w:t>
      </w:r>
      <w:r w:rsidRPr="00830EB5">
        <w:rPr>
          <w:rFonts w:asciiTheme="minorHAnsi" w:hAnsiTheme="minorHAnsi"/>
        </w:rPr>
        <w:t>XVII, 4). La nudità di «Adamo ubriacatosi di orgoglio» (</w:t>
      </w:r>
      <w:proofErr w:type="spellStart"/>
      <w:r w:rsidRPr="00830EB5">
        <w:rPr>
          <w:rFonts w:asciiTheme="minorHAnsi" w:hAnsiTheme="minorHAnsi"/>
          <w:i/>
          <w:iCs/>
        </w:rPr>
        <w:t>Nat</w:t>
      </w:r>
      <w:proofErr w:type="spellEnd"/>
      <w:r w:rsidRPr="00830EB5">
        <w:rPr>
          <w:rFonts w:asciiTheme="minorHAnsi" w:hAnsiTheme="minorHAnsi"/>
          <w:i/>
          <w:iCs/>
        </w:rPr>
        <w:t xml:space="preserve">. </w:t>
      </w:r>
      <w:r w:rsidRPr="00830EB5">
        <w:rPr>
          <w:rFonts w:asciiTheme="minorHAnsi" w:hAnsiTheme="minorHAnsi"/>
        </w:rPr>
        <w:t>I, 23) è la nudità di ogni uomo, rivestita da Cristo mediante l’economia sacramentale, anzi è Cristo stesso l’identità, la veste del cristiano: «O battezzati - esclama Efrem – che avete trovato il regno nel ventre del battesimo, scendete, rivestitevi dell’unigenito» (</w:t>
      </w:r>
      <w:proofErr w:type="spellStart"/>
      <w:r w:rsidRPr="00830EB5">
        <w:rPr>
          <w:rFonts w:asciiTheme="minorHAnsi" w:hAnsiTheme="minorHAnsi"/>
          <w:i/>
          <w:iCs/>
        </w:rPr>
        <w:t>Epi</w:t>
      </w:r>
      <w:proofErr w:type="spellEnd"/>
      <w:r w:rsidRPr="00830EB5">
        <w:rPr>
          <w:rFonts w:asciiTheme="minorHAnsi" w:hAnsiTheme="minorHAnsi"/>
          <w:i/>
          <w:iCs/>
        </w:rPr>
        <w:t xml:space="preserve">. </w:t>
      </w:r>
      <w:r w:rsidRPr="00830EB5">
        <w:rPr>
          <w:rFonts w:asciiTheme="minorHAnsi" w:hAnsiTheme="minorHAnsi"/>
        </w:rPr>
        <w:t xml:space="preserve">XIII, 14); «che gli ospiti nelle loro vesti assomiglino a Lui nella sua» </w:t>
      </w:r>
      <w:r w:rsidRPr="00830EB5">
        <w:rPr>
          <w:rFonts w:asciiTheme="minorHAnsi" w:hAnsiTheme="minorHAnsi" w:cs="Calibri"/>
        </w:rPr>
        <w:t>(</w:t>
      </w:r>
      <w:r w:rsidRPr="00830EB5">
        <w:rPr>
          <w:rFonts w:asciiTheme="minorHAnsi" w:hAnsiTheme="minorHAnsi"/>
          <w:i/>
          <w:iCs/>
        </w:rPr>
        <w:t xml:space="preserve">Inni di </w:t>
      </w:r>
      <w:proofErr w:type="spellStart"/>
      <w:r w:rsidRPr="00830EB5">
        <w:rPr>
          <w:rFonts w:asciiTheme="minorHAnsi" w:hAnsiTheme="minorHAnsi"/>
          <w:i/>
          <w:iCs/>
        </w:rPr>
        <w:t>Nisibi</w:t>
      </w:r>
      <w:proofErr w:type="spellEnd"/>
      <w:r w:rsidRPr="00830EB5">
        <w:rPr>
          <w:rFonts w:asciiTheme="minorHAnsi" w:hAnsiTheme="minorHAnsi"/>
          <w:i/>
          <w:iCs/>
        </w:rPr>
        <w:t xml:space="preserve"> </w:t>
      </w:r>
      <w:r w:rsidRPr="00830EB5">
        <w:rPr>
          <w:rFonts w:asciiTheme="minorHAnsi" w:hAnsiTheme="minorHAnsi"/>
        </w:rPr>
        <w:t>43,21). La veste di gloria, ricevuta al battesimo, è data come un pegno, e deve essere mantenuta pulita, pronta per la festa di nozze escatologica, quando i Santi sperimenteranno di indossarla nella realtà (Mt 22,12).</w:t>
      </w: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 xml:space="preserve">Per quel che riguarda la Novena di Natale ho chiesto a nove fratelli di confrontarsi con la Parola di Dio prevista nelle letture dalla liturgia dei giorni della novena per offrire una testimonianza personale e una lettura a tutta la chiesa locale di quanto accade nel mondo. Da tale confronto è apparso chiaramente che la Parola non narra semplicemente una storia del passato ma è «una realtà che si può vivere e che fa vivere» (VD 97) secondo la dinamica dell’Incarnazione. È emerso un mosaico vivente pieno di colori e di luce fatto di uomini e </w:t>
      </w:r>
      <w:r w:rsidRPr="00830EB5">
        <w:rPr>
          <w:rFonts w:asciiTheme="minorHAnsi" w:hAnsiTheme="minorHAnsi"/>
        </w:rPr>
        <w:lastRenderedPageBreak/>
        <w:t xml:space="preserve">donne impegnati, con i propri limiti, come ciascuno di noi, a divenire Madri di Gesù nel quotidiano: Francesca, medico dell’ospedale di Cremona; il Vescovo di Cerreto Sannita, Domenico; </w:t>
      </w:r>
      <w:proofErr w:type="spellStart"/>
      <w:r w:rsidRPr="00830EB5">
        <w:rPr>
          <w:rFonts w:asciiTheme="minorHAnsi" w:hAnsiTheme="minorHAnsi"/>
        </w:rPr>
        <w:t>Dominga</w:t>
      </w:r>
      <w:proofErr w:type="spellEnd"/>
      <w:r w:rsidRPr="00830EB5">
        <w:rPr>
          <w:rFonts w:asciiTheme="minorHAnsi" w:hAnsiTheme="minorHAnsi"/>
        </w:rPr>
        <w:t xml:space="preserve"> ed Ezio, neo-sposi al tempo del </w:t>
      </w:r>
      <w:proofErr w:type="spellStart"/>
      <w:r w:rsidRPr="00830EB5">
        <w:rPr>
          <w:rFonts w:asciiTheme="minorHAnsi" w:hAnsiTheme="minorHAnsi"/>
        </w:rPr>
        <w:t>Covid</w:t>
      </w:r>
      <w:proofErr w:type="spellEnd"/>
      <w:r w:rsidRPr="00830EB5">
        <w:rPr>
          <w:rFonts w:asciiTheme="minorHAnsi" w:hAnsiTheme="minorHAnsi"/>
        </w:rPr>
        <w:t xml:space="preserve">; Elias, giovane libanese; Francesco, studente alle prese con la sua laurea in giurisprudenza; Don Armando, docente di Teologia; Johnny, imprenditore sociale e pedagogista; don Vito, parroco e direttore della Caritas; Paola, mamma e docente universitario di statistica. Vi renderete conto dalla lettura delle testimonianze che il collante che tiene unite tutte le tessere è la speranza e la fiducia nella vita vista come dono di Dio. </w:t>
      </w: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Nel sussidio troverete abbondante materiale da poter utilizzare con i bambini dell’iniziazione cristiana, realizzato in collaborazione con l’Ufficio catechistico diocesano e l’Ufficio per la Pastorale del Tempo libero, del Turismo e dello Sport, in base a quanto ci chiedeva il Vescovo Francesco, cioè di mettere i piccoli al centro della nostra azione pastorale; così come non mancano puntuali proposte da parte della Caritas Diocesana e dell’Ufficio Ecumenico.</w:t>
      </w: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Consentitemi di ringraziare per i loro suggerimenti e il loro apporto quanti hanno collaborato alla stesura di questo sussidio: don Antonio Parisi, Maria Campa</w:t>
      </w:r>
      <w:r>
        <w:rPr>
          <w:rFonts w:asciiTheme="minorHAnsi" w:hAnsiTheme="minorHAnsi"/>
        </w:rPr>
        <w:t>n</w:t>
      </w:r>
      <w:r w:rsidRPr="00830EB5">
        <w:rPr>
          <w:rFonts w:asciiTheme="minorHAnsi" w:hAnsiTheme="minorHAnsi"/>
        </w:rPr>
        <w:t>elli</w:t>
      </w:r>
      <w:r>
        <w:rPr>
          <w:rFonts w:asciiTheme="minorHAnsi" w:hAnsiTheme="minorHAnsi"/>
        </w:rPr>
        <w:t>,</w:t>
      </w:r>
      <w:r w:rsidRPr="00830EB5">
        <w:rPr>
          <w:rFonts w:asciiTheme="minorHAnsi" w:hAnsiTheme="minorHAnsi"/>
        </w:rPr>
        <w:t xml:space="preserve"> don Michele </w:t>
      </w:r>
      <w:proofErr w:type="spellStart"/>
      <w:r w:rsidRPr="00830EB5">
        <w:rPr>
          <w:rFonts w:asciiTheme="minorHAnsi" w:hAnsiTheme="minorHAnsi"/>
        </w:rPr>
        <w:t>Birardi</w:t>
      </w:r>
      <w:proofErr w:type="spellEnd"/>
      <w:r w:rsidRPr="00830EB5">
        <w:rPr>
          <w:rFonts w:asciiTheme="minorHAnsi" w:hAnsiTheme="minorHAnsi"/>
        </w:rPr>
        <w:t xml:space="preserve">, don Angelo Garofalo, don Maurizio </w:t>
      </w:r>
      <w:proofErr w:type="spellStart"/>
      <w:r w:rsidRPr="00830EB5">
        <w:rPr>
          <w:rFonts w:asciiTheme="minorHAnsi" w:hAnsiTheme="minorHAnsi"/>
        </w:rPr>
        <w:t>Lieggi</w:t>
      </w:r>
      <w:proofErr w:type="spellEnd"/>
      <w:r w:rsidRPr="00830EB5">
        <w:rPr>
          <w:rFonts w:asciiTheme="minorHAnsi" w:hAnsiTheme="minorHAnsi"/>
        </w:rPr>
        <w:t xml:space="preserve">, don Francesco Necchia, don Nicola </w:t>
      </w:r>
      <w:proofErr w:type="spellStart"/>
      <w:r w:rsidRPr="00830EB5">
        <w:rPr>
          <w:rFonts w:asciiTheme="minorHAnsi" w:hAnsiTheme="minorHAnsi"/>
        </w:rPr>
        <w:t>Tatulli</w:t>
      </w:r>
      <w:proofErr w:type="spellEnd"/>
      <w:r w:rsidRPr="00830EB5">
        <w:rPr>
          <w:rFonts w:asciiTheme="minorHAnsi" w:hAnsiTheme="minorHAnsi"/>
        </w:rPr>
        <w:t xml:space="preserve">, Angela Schino, Laura Dimastromatteo, Antonella Brescia, </w:t>
      </w:r>
      <w:r w:rsidRPr="00830EB5">
        <w:rPr>
          <w:rFonts w:asciiTheme="minorHAnsi" w:hAnsiTheme="minorHAnsi"/>
        </w:rPr>
        <w:lastRenderedPageBreak/>
        <w:t>Nicola Delle Grazie, Sabrina Cannone. È stata una bella esperienza ecclesiale!</w:t>
      </w:r>
    </w:p>
    <w:p w:rsidR="002D5BF3" w:rsidRPr="00830EB5" w:rsidRDefault="002D5BF3" w:rsidP="002D5BF3">
      <w:pPr>
        <w:pStyle w:val="Default"/>
        <w:spacing w:line="360" w:lineRule="auto"/>
        <w:ind w:firstLine="709"/>
        <w:jc w:val="both"/>
        <w:rPr>
          <w:rFonts w:asciiTheme="minorHAnsi" w:hAnsiTheme="minorHAnsi"/>
        </w:rPr>
      </w:pPr>
      <w:r w:rsidRPr="00830EB5">
        <w:rPr>
          <w:rFonts w:asciiTheme="minorHAnsi" w:hAnsiTheme="minorHAnsi"/>
        </w:rPr>
        <w:t xml:space="preserve">Non sono così convinto che quest’anno vivremo un Natale sottotono, la pandemia ci ha resi più coscienti del nostro limite e abbiamo incominciato a percepirci come esseri realmente fragili e, dunque, più disponibili </w:t>
      </w:r>
      <w:r>
        <w:rPr>
          <w:rFonts w:asciiTheme="minorHAnsi" w:hAnsiTheme="minorHAnsi"/>
        </w:rPr>
        <w:t>a</w:t>
      </w:r>
      <w:r w:rsidRPr="00830EB5">
        <w:rPr>
          <w:rFonts w:asciiTheme="minorHAnsi" w:hAnsiTheme="minorHAnsi"/>
        </w:rPr>
        <w:t xml:space="preserve"> lasciarci amare: </w:t>
      </w:r>
      <w:r w:rsidRPr="00830EB5">
        <w:rPr>
          <w:rFonts w:asciiTheme="minorHAnsi" w:hAnsiTheme="minorHAnsi"/>
          <w:i/>
          <w:iCs/>
        </w:rPr>
        <w:t xml:space="preserve">Per noi uomini e per la nostra salvezza discese dal cielo! </w:t>
      </w:r>
    </w:p>
    <w:p w:rsidR="002D5BF3" w:rsidRPr="00830EB5" w:rsidRDefault="002D5BF3" w:rsidP="002D5BF3">
      <w:pPr>
        <w:pStyle w:val="Default"/>
        <w:spacing w:line="360" w:lineRule="auto"/>
        <w:ind w:firstLine="709"/>
        <w:jc w:val="right"/>
        <w:rPr>
          <w:rFonts w:asciiTheme="minorHAnsi" w:hAnsiTheme="minorHAnsi"/>
        </w:rPr>
      </w:pPr>
    </w:p>
    <w:p w:rsidR="002D5BF3" w:rsidRPr="00830EB5" w:rsidRDefault="002D5BF3" w:rsidP="002D5BF3">
      <w:pPr>
        <w:pStyle w:val="Default"/>
        <w:spacing w:line="360" w:lineRule="auto"/>
        <w:ind w:firstLine="709"/>
        <w:jc w:val="right"/>
        <w:rPr>
          <w:rFonts w:asciiTheme="minorHAnsi" w:hAnsiTheme="minorHAnsi"/>
        </w:rPr>
      </w:pPr>
      <w:r w:rsidRPr="00830EB5">
        <w:rPr>
          <w:rFonts w:asciiTheme="minorHAnsi" w:hAnsiTheme="minorHAnsi"/>
        </w:rPr>
        <w:t xml:space="preserve">Direttore Ufficio Liturgico </w:t>
      </w:r>
    </w:p>
    <w:p w:rsidR="002D5BF3" w:rsidRPr="00830EB5" w:rsidRDefault="002D5BF3" w:rsidP="002D5BF3">
      <w:pPr>
        <w:pStyle w:val="Default"/>
        <w:spacing w:line="360" w:lineRule="auto"/>
        <w:ind w:firstLine="709"/>
        <w:jc w:val="right"/>
        <w:rPr>
          <w:rFonts w:asciiTheme="minorHAnsi" w:hAnsiTheme="minorHAnsi"/>
          <w:i/>
        </w:rPr>
      </w:pPr>
      <w:r w:rsidRPr="00830EB5">
        <w:rPr>
          <w:rFonts w:asciiTheme="minorHAnsi" w:hAnsiTheme="minorHAnsi"/>
          <w:i/>
        </w:rPr>
        <w:t>Don Francesco Mancini</w:t>
      </w:r>
    </w:p>
    <w:p w:rsidR="00FF7DE8" w:rsidRDefault="00317038"/>
    <w:sectPr w:rsidR="00FF7DE8" w:rsidSect="002D5BF3">
      <w:pgSz w:w="8419" w:h="11906" w:orient="landscape"/>
      <w:pgMar w:top="1134" w:right="906"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038" w:rsidRDefault="00317038" w:rsidP="002D5BF3">
      <w:r>
        <w:separator/>
      </w:r>
    </w:p>
  </w:endnote>
  <w:endnote w:type="continuationSeparator" w:id="0">
    <w:p w:rsidR="00317038" w:rsidRDefault="00317038" w:rsidP="002D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038" w:rsidRDefault="00317038" w:rsidP="002D5BF3">
      <w:r>
        <w:separator/>
      </w:r>
    </w:p>
  </w:footnote>
  <w:footnote w:type="continuationSeparator" w:id="0">
    <w:p w:rsidR="00317038" w:rsidRDefault="00317038" w:rsidP="002D5BF3">
      <w:r>
        <w:continuationSeparator/>
      </w:r>
    </w:p>
  </w:footnote>
  <w:footnote w:id="1">
    <w:p w:rsidR="002D5BF3" w:rsidRDefault="002D5BF3" w:rsidP="002D5BF3">
      <w:pPr>
        <w:pStyle w:val="Default"/>
        <w:ind w:firstLine="709"/>
        <w:jc w:val="both"/>
        <w:rPr>
          <w:sz w:val="20"/>
          <w:szCs w:val="20"/>
        </w:rPr>
      </w:pPr>
      <w:r>
        <w:rPr>
          <w:rStyle w:val="Rimandonotaapidipagina"/>
        </w:rPr>
        <w:footnoteRef/>
      </w:r>
      <w:r>
        <w:t xml:space="preserve"> </w:t>
      </w:r>
      <w:r>
        <w:rPr>
          <w:sz w:val="13"/>
          <w:szCs w:val="13"/>
        </w:rPr>
        <w:t xml:space="preserve"> </w:t>
      </w:r>
      <w:r>
        <w:rPr>
          <w:sz w:val="20"/>
          <w:szCs w:val="20"/>
        </w:rPr>
        <w:t>«Inoltre, di ogni anima devota si può dire che essa è madre di Cristo, nel senso che, facendo la volontà del Padre, mediante la carità - che è virtù fecondissima - dà la vita a tutti coloro in cui imprime la forma di Cristo»: A</w:t>
      </w:r>
      <w:r>
        <w:rPr>
          <w:sz w:val="16"/>
          <w:szCs w:val="16"/>
        </w:rPr>
        <w:t>GOSTINO</w:t>
      </w:r>
      <w:r>
        <w:rPr>
          <w:sz w:val="20"/>
          <w:szCs w:val="20"/>
        </w:rPr>
        <w:t xml:space="preserve">, </w:t>
      </w:r>
      <w:proofErr w:type="spellStart"/>
      <w:proofErr w:type="gramStart"/>
      <w:r>
        <w:rPr>
          <w:i/>
          <w:iCs/>
          <w:sz w:val="20"/>
          <w:szCs w:val="20"/>
        </w:rPr>
        <w:t>virg</w:t>
      </w:r>
      <w:proofErr w:type="spellEnd"/>
      <w:r>
        <w:rPr>
          <w:sz w:val="20"/>
          <w:szCs w:val="20"/>
        </w:rPr>
        <w:t>.,</w:t>
      </w:r>
      <w:proofErr w:type="gramEnd"/>
      <w:r>
        <w:rPr>
          <w:sz w:val="20"/>
          <w:szCs w:val="20"/>
        </w:rPr>
        <w:t xml:space="preserve"> 5, 5. </w:t>
      </w:r>
    </w:p>
  </w:footnote>
  <w:footnote w:id="2">
    <w:p w:rsidR="002D5BF3" w:rsidRDefault="002D5BF3" w:rsidP="002D5BF3">
      <w:pPr>
        <w:pStyle w:val="Default"/>
        <w:ind w:firstLine="709"/>
        <w:jc w:val="both"/>
        <w:rPr>
          <w:sz w:val="28"/>
          <w:szCs w:val="28"/>
          <w:lang w:val="en-US"/>
        </w:rPr>
      </w:pPr>
      <w:r>
        <w:rPr>
          <w:rStyle w:val="Rimandonotaapidipagina"/>
        </w:rPr>
        <w:footnoteRef/>
      </w:r>
      <w:r>
        <w:rPr>
          <w:sz w:val="13"/>
          <w:szCs w:val="13"/>
          <w:lang w:val="en-US"/>
        </w:rPr>
        <w:t xml:space="preserve"> </w:t>
      </w:r>
      <w:r>
        <w:rPr>
          <w:sz w:val="20"/>
          <w:szCs w:val="20"/>
          <w:lang w:val="en-US"/>
        </w:rPr>
        <w:t>Cf. S. B</w:t>
      </w:r>
      <w:r>
        <w:rPr>
          <w:sz w:val="16"/>
          <w:szCs w:val="16"/>
          <w:lang w:val="en-US"/>
        </w:rPr>
        <w:t>ROCK</w:t>
      </w:r>
      <w:r>
        <w:rPr>
          <w:sz w:val="20"/>
          <w:szCs w:val="20"/>
          <w:lang w:val="en-US"/>
        </w:rPr>
        <w:t xml:space="preserve">, “The Robe of Glory. A Biblical Image in the </w:t>
      </w:r>
      <w:proofErr w:type="spellStart"/>
      <w:r>
        <w:rPr>
          <w:sz w:val="20"/>
          <w:szCs w:val="20"/>
          <w:lang w:val="en-US"/>
        </w:rPr>
        <w:t>Syriac</w:t>
      </w:r>
      <w:proofErr w:type="spellEnd"/>
      <w:r>
        <w:rPr>
          <w:sz w:val="20"/>
          <w:szCs w:val="20"/>
          <w:lang w:val="en-US"/>
        </w:rPr>
        <w:t xml:space="preserve"> Tradition”, </w:t>
      </w:r>
      <w:proofErr w:type="gramStart"/>
      <w:r>
        <w:rPr>
          <w:i/>
          <w:iCs/>
          <w:sz w:val="20"/>
          <w:szCs w:val="20"/>
          <w:lang w:val="en-US"/>
        </w:rPr>
        <w:t>The</w:t>
      </w:r>
      <w:proofErr w:type="gramEnd"/>
      <w:r>
        <w:rPr>
          <w:i/>
          <w:iCs/>
          <w:sz w:val="20"/>
          <w:szCs w:val="20"/>
          <w:lang w:val="en-US"/>
        </w:rPr>
        <w:t xml:space="preserve"> Way </w:t>
      </w:r>
      <w:r>
        <w:rPr>
          <w:sz w:val="20"/>
          <w:szCs w:val="20"/>
          <w:lang w:val="en-US"/>
        </w:rPr>
        <w:t xml:space="preserve">39 (1999), 247-259. </w:t>
      </w:r>
    </w:p>
    <w:p w:rsidR="002D5BF3" w:rsidRDefault="002D5BF3" w:rsidP="002D5BF3">
      <w:pPr>
        <w:pStyle w:val="Testonotaapidipagina"/>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F3"/>
    <w:rsid w:val="002D5BF3"/>
    <w:rsid w:val="00317038"/>
    <w:rsid w:val="0035011F"/>
    <w:rsid w:val="00A43F18"/>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31E1C-240B-4725-A368-3FDAD234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2D5BF3"/>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2D5BF3"/>
    <w:rPr>
      <w:rFonts w:ascii="Times New Roman" w:eastAsia="Times New Roman" w:hAnsi="Times New Roman" w:cs="Times New Roman"/>
      <w:sz w:val="20"/>
      <w:szCs w:val="20"/>
      <w:lang w:eastAsia="it-IT"/>
    </w:rPr>
  </w:style>
  <w:style w:type="character" w:styleId="Rimandonotaapidipagina">
    <w:name w:val="footnote reference"/>
    <w:rsid w:val="002D5BF3"/>
    <w:rPr>
      <w:vertAlign w:val="superscript"/>
    </w:rPr>
  </w:style>
  <w:style w:type="paragraph" w:customStyle="1" w:styleId="Default">
    <w:name w:val="Default"/>
    <w:rsid w:val="002D5BF3"/>
    <w:pPr>
      <w:autoSpaceDE w:val="0"/>
      <w:autoSpaceDN w:val="0"/>
      <w:adjustRightInd w:val="0"/>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1505</Words>
  <Characters>8583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2020-11-21T10:40:00Z</dcterms:created>
  <dcterms:modified xsi:type="dcterms:W3CDTF">2020-11-21T10:42:00Z</dcterms:modified>
</cp:coreProperties>
</file>