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0DC33F" w14:textId="77777777" w:rsidR="0061186E" w:rsidRDefault="00DE40D5" w:rsidP="0096159A">
      <w:pPr>
        <w:pStyle w:val="NormaleWeb"/>
        <w:spacing w:before="0" w:beforeAutospacing="0" w:after="0" w:afterAutospacing="0"/>
        <w:jc w:val="center"/>
        <w:rPr>
          <w:rFonts w:ascii="Garamond" w:hAnsi="Garamond"/>
          <w:b/>
          <w:szCs w:val="32"/>
        </w:rPr>
      </w:pPr>
      <w:bookmarkStart w:id="0" w:name="1"/>
      <w:r>
        <w:rPr>
          <w:rFonts w:ascii="Garamond" w:hAnsi="Garamond"/>
          <w:b/>
          <w:szCs w:val="32"/>
        </w:rPr>
        <w:t>Presentazione</w:t>
      </w:r>
    </w:p>
    <w:p w14:paraId="49081104" w14:textId="77777777" w:rsidR="0061186E" w:rsidRPr="0096159A" w:rsidRDefault="0061186E" w:rsidP="0061186E">
      <w:pPr>
        <w:pStyle w:val="NormaleWeb"/>
        <w:spacing w:before="0" w:beforeAutospacing="0" w:after="0" w:afterAutospacing="0"/>
        <w:rPr>
          <w:rFonts w:ascii="Garamond" w:hAnsi="Garamond"/>
          <w:b/>
          <w:sz w:val="20"/>
          <w:szCs w:val="32"/>
        </w:rPr>
      </w:pPr>
    </w:p>
    <w:p w14:paraId="5581AB15" w14:textId="77777777" w:rsidR="00776BD8" w:rsidRPr="00AF71FE" w:rsidRDefault="00F82562" w:rsidP="00AF71FE">
      <w:pPr>
        <w:pStyle w:val="NormaleWeb"/>
        <w:spacing w:before="0" w:beforeAutospacing="0" w:after="0" w:afterAutospacing="0"/>
        <w:jc w:val="both"/>
        <w:rPr>
          <w:rFonts w:ascii="Garamond" w:hAnsi="Garamond"/>
          <w:b/>
        </w:rPr>
      </w:pPr>
      <w:r w:rsidRPr="00AF71FE">
        <w:rPr>
          <w:rFonts w:ascii="Garamond" w:hAnsi="Garamond"/>
        </w:rPr>
        <w:t>Nella illuminante sequenza di quell’</w:t>
      </w:r>
      <w:r w:rsidRPr="00AF71FE">
        <w:rPr>
          <w:rFonts w:ascii="Garamond" w:hAnsi="Garamond"/>
          <w:i/>
        </w:rPr>
        <w:t>itinerario di fede</w:t>
      </w:r>
      <w:r w:rsidRPr="00AF71FE">
        <w:rPr>
          <w:rFonts w:ascii="Garamond" w:hAnsi="Garamond"/>
        </w:rPr>
        <w:t xml:space="preserve"> che è l’</w:t>
      </w:r>
      <w:r w:rsidRPr="00AF71FE">
        <w:rPr>
          <w:rFonts w:ascii="Garamond" w:hAnsi="Garamond"/>
          <w:i/>
        </w:rPr>
        <w:t>Anno liturgico</w:t>
      </w:r>
      <w:r w:rsidR="004C39B7">
        <w:rPr>
          <w:rFonts w:ascii="Garamond" w:hAnsi="Garamond"/>
        </w:rPr>
        <w:t xml:space="preserve"> </w:t>
      </w:r>
      <w:r w:rsidRPr="00AF71FE">
        <w:rPr>
          <w:rFonts w:ascii="Garamond" w:hAnsi="Garamond"/>
        </w:rPr>
        <w:t xml:space="preserve">siamo invitati a vivere </w:t>
      </w:r>
      <w:r w:rsidRPr="00AF71FE">
        <w:rPr>
          <w:rFonts w:ascii="Garamond" w:hAnsi="Garamond"/>
          <w:iCs/>
        </w:rPr>
        <w:t>la</w:t>
      </w:r>
      <w:r w:rsidR="004C39B7">
        <w:rPr>
          <w:rFonts w:ascii="Garamond" w:hAnsi="Garamond"/>
        </w:rPr>
        <w:t xml:space="preserve"> Quaresima, </w:t>
      </w:r>
      <w:r w:rsidRPr="00AF71FE">
        <w:rPr>
          <w:rFonts w:ascii="Garamond" w:hAnsi="Garamond"/>
        </w:rPr>
        <w:t xml:space="preserve">tempo </w:t>
      </w:r>
      <w:r w:rsidR="00C4742C">
        <w:rPr>
          <w:rFonts w:ascii="Garamond" w:hAnsi="Garamond"/>
        </w:rPr>
        <w:t xml:space="preserve">di preparazione alla Pasqua, </w:t>
      </w:r>
      <w:r w:rsidR="004C39B7">
        <w:rPr>
          <w:rFonts w:ascii="Garamond" w:hAnsi="Garamond"/>
        </w:rPr>
        <w:t xml:space="preserve">come </w:t>
      </w:r>
      <w:r w:rsidR="00C4742C">
        <w:rPr>
          <w:rFonts w:ascii="Garamond" w:hAnsi="Garamond"/>
        </w:rPr>
        <w:t xml:space="preserve">tempo </w:t>
      </w:r>
      <w:r w:rsidRPr="00AF71FE">
        <w:rPr>
          <w:rFonts w:ascii="Garamond" w:hAnsi="Garamond"/>
        </w:rPr>
        <w:t xml:space="preserve">favorevole per </w:t>
      </w:r>
      <w:r w:rsidRPr="00AF71FE">
        <w:rPr>
          <w:rFonts w:ascii="Garamond" w:hAnsi="Garamond"/>
          <w:i/>
          <w:iCs/>
        </w:rPr>
        <w:t>«crescere nella conoscenza del mistero di Cristo»</w:t>
      </w:r>
      <w:r w:rsidR="00776BD8" w:rsidRPr="00AF71FE">
        <w:rPr>
          <w:rFonts w:ascii="Garamond" w:hAnsi="Garamond"/>
          <w:i/>
          <w:iCs/>
        </w:rPr>
        <w:t>.</w:t>
      </w:r>
      <w:r w:rsidRPr="00AF71FE">
        <w:rPr>
          <w:rFonts w:ascii="Garamond" w:hAnsi="Garamond"/>
          <w:iCs/>
        </w:rPr>
        <w:t xml:space="preserve"> </w:t>
      </w:r>
      <w:r w:rsidR="00776BD8" w:rsidRPr="00AF71FE">
        <w:rPr>
          <w:rFonts w:ascii="Garamond" w:hAnsi="Garamond"/>
          <w:iCs/>
        </w:rPr>
        <w:t>Non è una conoscenza soltanto di tipo intellettuale</w:t>
      </w:r>
      <w:r w:rsidR="0061186E" w:rsidRPr="00AF71FE">
        <w:rPr>
          <w:rFonts w:ascii="Garamond" w:hAnsi="Garamond"/>
          <w:iCs/>
        </w:rPr>
        <w:t xml:space="preserve">, </w:t>
      </w:r>
      <w:r w:rsidR="004C39B7">
        <w:rPr>
          <w:rFonts w:ascii="Garamond" w:hAnsi="Garamond"/>
          <w:iCs/>
        </w:rPr>
        <w:t xml:space="preserve">per </w:t>
      </w:r>
      <w:r w:rsidR="0061186E" w:rsidRPr="00AF71FE">
        <w:rPr>
          <w:rFonts w:ascii="Garamond" w:hAnsi="Garamond"/>
          <w:iCs/>
        </w:rPr>
        <w:t>acquis</w:t>
      </w:r>
      <w:r w:rsidR="004C39B7">
        <w:rPr>
          <w:rFonts w:ascii="Garamond" w:hAnsi="Garamond"/>
          <w:iCs/>
        </w:rPr>
        <w:t>ire</w:t>
      </w:r>
      <w:r w:rsidR="0061186E" w:rsidRPr="00AF71FE">
        <w:rPr>
          <w:rFonts w:ascii="Garamond" w:hAnsi="Garamond"/>
          <w:iCs/>
        </w:rPr>
        <w:t xml:space="preserve"> nuove nozioni o rispolvera</w:t>
      </w:r>
      <w:r w:rsidR="004C39B7">
        <w:rPr>
          <w:rFonts w:ascii="Garamond" w:hAnsi="Garamond"/>
          <w:iCs/>
        </w:rPr>
        <w:t>re</w:t>
      </w:r>
      <w:r w:rsidR="0061186E" w:rsidRPr="00AF71FE">
        <w:rPr>
          <w:rFonts w:ascii="Garamond" w:hAnsi="Garamond"/>
          <w:iCs/>
        </w:rPr>
        <w:t xml:space="preserve"> formule antiche ma,</w:t>
      </w:r>
      <w:r w:rsidR="00776BD8" w:rsidRPr="00AF71FE">
        <w:rPr>
          <w:rFonts w:ascii="Garamond" w:hAnsi="Garamond"/>
          <w:iCs/>
        </w:rPr>
        <w:t xml:space="preserve"> consapevoli che </w:t>
      </w:r>
      <w:r w:rsidR="00776BD8" w:rsidRPr="00AF71FE">
        <w:rPr>
          <w:rFonts w:ascii="Garamond" w:hAnsi="Garamond"/>
          <w:i/>
          <w:iCs/>
        </w:rPr>
        <w:t xml:space="preserve">“all’inizio dell’essere cristiano non c’è una decisione etica o una grande idea, bensì l’incontro con un avvenimento, con una Persona, che dà alla vita un nuovo orizzonte e con ciò la direzione decisiva” </w:t>
      </w:r>
      <w:r w:rsidR="00776BD8" w:rsidRPr="00AF71FE">
        <w:rPr>
          <w:rFonts w:ascii="Garamond" w:hAnsi="Garamond"/>
          <w:iCs/>
        </w:rPr>
        <w:t xml:space="preserve">(Benedetto XVI, </w:t>
      </w:r>
      <w:r w:rsidR="00776BD8" w:rsidRPr="00AF71FE">
        <w:rPr>
          <w:rFonts w:ascii="Garamond" w:hAnsi="Garamond"/>
          <w:i/>
          <w:iCs/>
        </w:rPr>
        <w:t>Deus Caritas est</w:t>
      </w:r>
      <w:r w:rsidR="00776BD8" w:rsidRPr="00AF71FE">
        <w:rPr>
          <w:rFonts w:ascii="Garamond" w:hAnsi="Garamond"/>
          <w:iCs/>
        </w:rPr>
        <w:t xml:space="preserve">, 1), siamo invitati </w:t>
      </w:r>
      <w:r w:rsidR="0061186E" w:rsidRPr="00AF71FE">
        <w:rPr>
          <w:rFonts w:ascii="Garamond" w:hAnsi="Garamond"/>
          <w:iCs/>
        </w:rPr>
        <w:t>a lasciarci immergere nella vita stessa di Cristo per vivere, condotti dallo Spirito Santo,</w:t>
      </w:r>
      <w:r w:rsidR="00776BD8" w:rsidRPr="00AF71FE">
        <w:rPr>
          <w:rFonts w:ascii="Garamond" w:hAnsi="Garamond"/>
          <w:iCs/>
        </w:rPr>
        <w:t xml:space="preserve"> una progressiva identificazione con </w:t>
      </w:r>
      <w:r w:rsidR="0061186E" w:rsidRPr="00AF71FE">
        <w:rPr>
          <w:rFonts w:ascii="Garamond" w:hAnsi="Garamond"/>
          <w:iCs/>
        </w:rPr>
        <w:t>lui</w:t>
      </w:r>
      <w:r w:rsidR="00776BD8" w:rsidRPr="00AF71FE">
        <w:rPr>
          <w:rFonts w:ascii="Garamond" w:hAnsi="Garamond"/>
          <w:iCs/>
        </w:rPr>
        <w:t xml:space="preserve">, </w:t>
      </w:r>
      <w:r w:rsidR="0061186E" w:rsidRPr="00AF71FE">
        <w:rPr>
          <w:rFonts w:ascii="Garamond" w:hAnsi="Garamond"/>
          <w:iCs/>
        </w:rPr>
        <w:t xml:space="preserve">e </w:t>
      </w:r>
      <w:r w:rsidR="00776BD8" w:rsidRPr="00AF71FE">
        <w:rPr>
          <w:rFonts w:ascii="Garamond" w:hAnsi="Garamond"/>
          <w:i/>
          <w:iCs/>
        </w:rPr>
        <w:t>«testimoniarlo con una degna condotta di vita»</w:t>
      </w:r>
      <w:r w:rsidR="0061186E" w:rsidRPr="00AF71FE">
        <w:rPr>
          <w:rFonts w:ascii="Garamond" w:hAnsi="Garamond"/>
          <w:iCs/>
        </w:rPr>
        <w:t xml:space="preserve">, come ci fa pregare l’orazione </w:t>
      </w:r>
      <w:r w:rsidR="0061186E" w:rsidRPr="00AF71FE">
        <w:rPr>
          <w:rFonts w:ascii="Garamond" w:hAnsi="Garamond"/>
          <w:i/>
          <w:iCs/>
        </w:rPr>
        <w:t>colletta</w:t>
      </w:r>
      <w:r w:rsidR="0061186E" w:rsidRPr="00AF71FE">
        <w:rPr>
          <w:rFonts w:ascii="Garamond" w:hAnsi="Garamond"/>
          <w:iCs/>
        </w:rPr>
        <w:t xml:space="preserve"> della prima domenica di Quaresima.</w:t>
      </w:r>
    </w:p>
    <w:p w14:paraId="6A8D1C4B" w14:textId="77777777" w:rsidR="00AF71FE" w:rsidRPr="0096159A" w:rsidRDefault="00AF71FE" w:rsidP="00AF71FE">
      <w:pPr>
        <w:pStyle w:val="NormaleWeb"/>
        <w:spacing w:before="0" w:beforeAutospacing="0" w:after="0" w:afterAutospacing="0"/>
        <w:jc w:val="both"/>
        <w:rPr>
          <w:rFonts w:ascii="Garamond" w:hAnsi="Garamond"/>
          <w:iCs/>
          <w:sz w:val="20"/>
        </w:rPr>
      </w:pPr>
    </w:p>
    <w:p w14:paraId="42835704" w14:textId="77777777" w:rsidR="00AF71FE" w:rsidRDefault="00F82562" w:rsidP="00AF71FE">
      <w:pPr>
        <w:pStyle w:val="NormaleWeb"/>
        <w:spacing w:before="0" w:beforeAutospacing="0" w:after="0" w:afterAutospacing="0"/>
        <w:jc w:val="both"/>
        <w:rPr>
          <w:rFonts w:ascii="Garamond" w:hAnsi="Garamond"/>
          <w:iCs/>
        </w:rPr>
      </w:pPr>
      <w:r w:rsidRPr="00AF71FE">
        <w:rPr>
          <w:rFonts w:ascii="Garamond" w:hAnsi="Garamond"/>
          <w:iCs/>
        </w:rPr>
        <w:t xml:space="preserve">Quest’anno vogliamo farlo lasciandoci accompagnare dalla testimonianza degli Apostoli e della comunità </w:t>
      </w:r>
      <w:r w:rsidR="00574949" w:rsidRPr="00AF71FE">
        <w:rPr>
          <w:rFonts w:ascii="Garamond" w:hAnsi="Garamond"/>
          <w:iCs/>
        </w:rPr>
        <w:t xml:space="preserve">cristiana </w:t>
      </w:r>
      <w:r w:rsidRPr="00AF71FE">
        <w:rPr>
          <w:rFonts w:ascii="Garamond" w:hAnsi="Garamond"/>
          <w:iCs/>
        </w:rPr>
        <w:t xml:space="preserve">delle origini, seguendo il racconto degli </w:t>
      </w:r>
      <w:r w:rsidRPr="00AF71FE">
        <w:rPr>
          <w:rFonts w:ascii="Garamond" w:hAnsi="Garamond"/>
          <w:i/>
          <w:iCs/>
        </w:rPr>
        <w:t>Atti degli Apostoli</w:t>
      </w:r>
      <w:r w:rsidRPr="00AF71FE">
        <w:rPr>
          <w:rFonts w:ascii="Garamond" w:hAnsi="Garamond"/>
          <w:iCs/>
        </w:rPr>
        <w:t xml:space="preserve"> </w:t>
      </w:r>
      <w:r w:rsidR="004C39B7">
        <w:rPr>
          <w:rFonts w:ascii="Garamond" w:hAnsi="Garamond"/>
          <w:iCs/>
        </w:rPr>
        <w:t>secondo</w:t>
      </w:r>
      <w:r w:rsidRPr="00AF71FE">
        <w:rPr>
          <w:rFonts w:ascii="Garamond" w:hAnsi="Garamond"/>
          <w:iCs/>
        </w:rPr>
        <w:t xml:space="preserve"> la traccia pastorale </w:t>
      </w:r>
      <w:r w:rsidR="004C39B7">
        <w:rPr>
          <w:rFonts w:ascii="Garamond" w:hAnsi="Garamond"/>
          <w:iCs/>
        </w:rPr>
        <w:t>che i</w:t>
      </w:r>
      <w:r w:rsidRPr="00AF71FE">
        <w:rPr>
          <w:rFonts w:ascii="Garamond" w:hAnsi="Garamond"/>
          <w:iCs/>
        </w:rPr>
        <w:t xml:space="preserve">l nostro Arcivescovo </w:t>
      </w:r>
      <w:r w:rsidR="004C39B7">
        <w:rPr>
          <w:rFonts w:ascii="Garamond" w:hAnsi="Garamond"/>
          <w:iCs/>
        </w:rPr>
        <w:t>ha affidato</w:t>
      </w:r>
      <w:r w:rsidRPr="00AF71FE">
        <w:rPr>
          <w:rFonts w:ascii="Garamond" w:hAnsi="Garamond"/>
          <w:iCs/>
        </w:rPr>
        <w:t xml:space="preserve"> all’</w:t>
      </w:r>
      <w:r w:rsidR="00574949" w:rsidRPr="00AF71FE">
        <w:rPr>
          <w:rFonts w:ascii="Garamond" w:hAnsi="Garamond"/>
          <w:iCs/>
        </w:rPr>
        <w:t>intera comunità diocesana</w:t>
      </w:r>
      <w:r w:rsidR="008C39F0">
        <w:rPr>
          <w:rStyle w:val="Rimandonotaapidipagina"/>
          <w:rFonts w:ascii="Garamond" w:hAnsi="Garamond"/>
          <w:iCs/>
        </w:rPr>
        <w:footnoteReference w:id="1"/>
      </w:r>
      <w:r w:rsidR="00574949" w:rsidRPr="00AF71FE">
        <w:rPr>
          <w:rFonts w:ascii="Garamond" w:hAnsi="Garamond"/>
          <w:iCs/>
        </w:rPr>
        <w:t xml:space="preserve">. </w:t>
      </w:r>
      <w:r w:rsidR="00574949" w:rsidRPr="00AF71FE">
        <w:rPr>
          <w:rFonts w:ascii="Garamond" w:hAnsi="Garamond"/>
          <w:i/>
          <w:iCs/>
        </w:rPr>
        <w:t>“Tra realtà e sogno: leggiamo queste pagine della Scrittura come una guida per comprendere chi siamo e quale Chiesa siamo chiamati a diventare. Esse, infatti, mentre tramandano la storia della prima comunità cristiana, ci presentano un sogno, dipingendo la visione di una Chiesa ideale. La storia si intreccia al desiderio; i fatti alla visione”</w:t>
      </w:r>
      <w:r w:rsidR="00574949" w:rsidRPr="00AF71FE">
        <w:rPr>
          <w:rFonts w:ascii="Garamond" w:hAnsi="Garamond"/>
          <w:iCs/>
        </w:rPr>
        <w:t xml:space="preserve"> </w:t>
      </w:r>
      <w:r w:rsidR="008C39F0">
        <w:rPr>
          <w:rFonts w:ascii="Garamond" w:hAnsi="Garamond"/>
          <w:iCs/>
        </w:rPr>
        <w:t>(</w:t>
      </w:r>
      <w:proofErr w:type="spellStart"/>
      <w:r w:rsidR="008C39F0">
        <w:rPr>
          <w:rFonts w:ascii="Garamond" w:hAnsi="Garamond"/>
          <w:iCs/>
        </w:rPr>
        <w:t>Mons</w:t>
      </w:r>
      <w:proofErr w:type="spellEnd"/>
      <w:r w:rsidR="008C39F0">
        <w:rPr>
          <w:rFonts w:ascii="Garamond" w:hAnsi="Garamond"/>
          <w:iCs/>
        </w:rPr>
        <w:t>. Cacucci).</w:t>
      </w:r>
    </w:p>
    <w:p w14:paraId="43AE1243" w14:textId="77777777" w:rsidR="00AF71FE" w:rsidRPr="0096159A" w:rsidRDefault="00AF71FE" w:rsidP="00AF71FE">
      <w:pPr>
        <w:pStyle w:val="NormaleWeb"/>
        <w:spacing w:before="0" w:beforeAutospacing="0" w:after="0" w:afterAutospacing="0"/>
        <w:jc w:val="both"/>
        <w:rPr>
          <w:rFonts w:ascii="Garamond" w:hAnsi="Garamond"/>
          <w:iCs/>
          <w:sz w:val="20"/>
        </w:rPr>
      </w:pPr>
    </w:p>
    <w:p w14:paraId="07FF7E11" w14:textId="77777777" w:rsidR="0073390F" w:rsidRDefault="00574949" w:rsidP="00AF71FE">
      <w:pPr>
        <w:pStyle w:val="NormaleWeb"/>
        <w:spacing w:before="0" w:beforeAutospacing="0" w:after="0" w:afterAutospacing="0"/>
        <w:jc w:val="both"/>
        <w:rPr>
          <w:rFonts w:ascii="Garamond" w:hAnsi="Garamond"/>
          <w:iCs/>
        </w:rPr>
      </w:pPr>
      <w:r w:rsidRPr="00AF71FE">
        <w:rPr>
          <w:rFonts w:ascii="Garamond" w:hAnsi="Garamond"/>
          <w:iCs/>
        </w:rPr>
        <w:t>Nel tempo di Quaresima e di Pasqua siamo invitati a cogliere i tratti di una Chiesa che, pur tra contraddizioni e persecuzioni, vive alla luce del Risorto e dello Spirito Santo. Emerge da subito una Chiesa che è santa ma sempre bisognosa di purificazione</w:t>
      </w:r>
      <w:r w:rsidR="00E067F9" w:rsidRPr="00AF71FE">
        <w:rPr>
          <w:rFonts w:ascii="Garamond" w:hAnsi="Garamond"/>
          <w:iCs/>
        </w:rPr>
        <w:t xml:space="preserve"> (</w:t>
      </w:r>
      <w:proofErr w:type="spellStart"/>
      <w:r w:rsidR="00E067F9" w:rsidRPr="00AF71FE">
        <w:rPr>
          <w:rFonts w:ascii="Garamond" w:hAnsi="Garamond"/>
          <w:iCs/>
        </w:rPr>
        <w:t>cf</w:t>
      </w:r>
      <w:proofErr w:type="spellEnd"/>
      <w:r w:rsidRPr="00AF71FE">
        <w:rPr>
          <w:rFonts w:ascii="Garamond" w:hAnsi="Garamond"/>
          <w:iCs/>
        </w:rPr>
        <w:t xml:space="preserve">. </w:t>
      </w:r>
      <w:r w:rsidRPr="00AF71FE">
        <w:rPr>
          <w:rFonts w:ascii="Garamond" w:hAnsi="Garamond"/>
          <w:i/>
          <w:iCs/>
        </w:rPr>
        <w:t xml:space="preserve">Lumen </w:t>
      </w:r>
      <w:proofErr w:type="spellStart"/>
      <w:r w:rsidRPr="00AF71FE">
        <w:rPr>
          <w:rFonts w:ascii="Garamond" w:hAnsi="Garamond"/>
          <w:i/>
          <w:iCs/>
        </w:rPr>
        <w:t>gentium</w:t>
      </w:r>
      <w:proofErr w:type="spellEnd"/>
      <w:r w:rsidRPr="00AF71FE">
        <w:rPr>
          <w:rFonts w:ascii="Garamond" w:hAnsi="Garamond"/>
          <w:iCs/>
        </w:rPr>
        <w:t xml:space="preserve">, 8). </w:t>
      </w:r>
    </w:p>
    <w:p w14:paraId="6F9410F7" w14:textId="77777777" w:rsidR="0073390F" w:rsidRPr="0096159A" w:rsidRDefault="0073390F" w:rsidP="00AF71FE">
      <w:pPr>
        <w:pStyle w:val="NormaleWeb"/>
        <w:spacing w:before="0" w:beforeAutospacing="0" w:after="0" w:afterAutospacing="0"/>
        <w:jc w:val="both"/>
        <w:rPr>
          <w:rFonts w:ascii="Garamond" w:hAnsi="Garamond"/>
          <w:iCs/>
          <w:sz w:val="20"/>
        </w:rPr>
      </w:pPr>
    </w:p>
    <w:p w14:paraId="1E5BB5D0" w14:textId="2DEB1F5F" w:rsidR="00E067F9" w:rsidRPr="00AF71FE" w:rsidRDefault="0096159A" w:rsidP="00AF71FE">
      <w:pPr>
        <w:pStyle w:val="NormaleWeb"/>
        <w:spacing w:before="0" w:beforeAutospacing="0" w:after="0" w:afterAutospacing="0"/>
        <w:jc w:val="both"/>
        <w:rPr>
          <w:rFonts w:ascii="Garamond" w:hAnsi="Garamond"/>
          <w:iCs/>
        </w:rPr>
      </w:pPr>
      <w:r>
        <w:rPr>
          <w:rFonts w:ascii="Garamond" w:hAnsi="Garamond"/>
          <w:iCs/>
          <w:noProof/>
        </w:rPr>
        <w:drawing>
          <wp:anchor distT="0" distB="0" distL="114300" distR="114300" simplePos="0" relativeHeight="251656192" behindDoc="0" locked="0" layoutInCell="1" allowOverlap="1" wp14:anchorId="442143D3" wp14:editId="6AD354C2">
            <wp:simplePos x="0" y="0"/>
            <wp:positionH relativeFrom="column">
              <wp:posOffset>2608580</wp:posOffset>
            </wp:positionH>
            <wp:positionV relativeFrom="paragraph">
              <wp:posOffset>1207770</wp:posOffset>
            </wp:positionV>
            <wp:extent cx="3496945" cy="2405380"/>
            <wp:effectExtent l="0" t="0" r="8255" b="7620"/>
            <wp:wrapThrough wrapText="bothSides">
              <wp:wrapPolygon edited="0">
                <wp:start x="0" y="0"/>
                <wp:lineTo x="0" y="21440"/>
                <wp:lineTo x="21494" y="21440"/>
                <wp:lineTo x="21494" y="0"/>
                <wp:lineTo x="0" y="0"/>
              </wp:wrapPolygon>
            </wp:wrapThrough>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a. Particolare Martirio di Stefano.jpg"/>
                    <pic:cNvPicPr/>
                  </pic:nvPicPr>
                  <pic:blipFill>
                    <a:blip r:embed="rId8">
                      <a:extLst>
                        <a:ext uri="{28A0092B-C50C-407E-A947-70E740481C1C}">
                          <a14:useLocalDpi xmlns:a14="http://schemas.microsoft.com/office/drawing/2010/main" val="0"/>
                        </a:ext>
                      </a:extLst>
                    </a:blip>
                    <a:stretch>
                      <a:fillRect/>
                    </a:stretch>
                  </pic:blipFill>
                  <pic:spPr>
                    <a:xfrm>
                      <a:off x="0" y="0"/>
                      <a:ext cx="3496945" cy="2405380"/>
                    </a:xfrm>
                    <a:prstGeom prst="rect">
                      <a:avLst/>
                    </a:prstGeom>
                  </pic:spPr>
                </pic:pic>
              </a:graphicData>
            </a:graphic>
            <wp14:sizeRelH relativeFrom="margin">
              <wp14:pctWidth>0</wp14:pctWidth>
            </wp14:sizeRelH>
            <wp14:sizeRelV relativeFrom="margin">
              <wp14:pctHeight>0</wp14:pctHeight>
            </wp14:sizeRelV>
          </wp:anchor>
        </w:drawing>
      </w:r>
      <w:r w:rsidR="00E067F9" w:rsidRPr="00AF71FE">
        <w:rPr>
          <w:rFonts w:ascii="Garamond" w:hAnsi="Garamond"/>
          <w:iCs/>
        </w:rPr>
        <w:t xml:space="preserve">La </w:t>
      </w:r>
      <w:r w:rsidR="00574949" w:rsidRPr="00AF71FE">
        <w:rPr>
          <w:rFonts w:ascii="Garamond" w:hAnsi="Garamond"/>
          <w:iCs/>
        </w:rPr>
        <w:t xml:space="preserve">Quaresima si offre </w:t>
      </w:r>
      <w:r w:rsidR="00E067F9" w:rsidRPr="00AF71FE">
        <w:rPr>
          <w:rFonts w:ascii="Garamond" w:hAnsi="Garamond"/>
          <w:iCs/>
        </w:rPr>
        <w:t xml:space="preserve">innanzitutto </w:t>
      </w:r>
      <w:r w:rsidR="00574949" w:rsidRPr="00AF71FE">
        <w:rPr>
          <w:rFonts w:ascii="Garamond" w:hAnsi="Garamond"/>
          <w:iCs/>
        </w:rPr>
        <w:t xml:space="preserve">come tempo propizio per riconoscere la trappola del peccato </w:t>
      </w:r>
      <w:r w:rsidR="00B85042">
        <w:rPr>
          <w:rFonts w:ascii="Garamond" w:hAnsi="Garamond"/>
          <w:iCs/>
        </w:rPr>
        <w:t>e della</w:t>
      </w:r>
      <w:r w:rsidR="00E067F9" w:rsidRPr="00AF71FE">
        <w:rPr>
          <w:rFonts w:ascii="Garamond" w:hAnsi="Garamond"/>
          <w:iCs/>
        </w:rPr>
        <w:t xml:space="preserve"> menzogna </w:t>
      </w:r>
      <w:r w:rsidR="00574949" w:rsidRPr="00AF71FE">
        <w:rPr>
          <w:rFonts w:ascii="Garamond" w:hAnsi="Garamond"/>
          <w:iCs/>
        </w:rPr>
        <w:t xml:space="preserve">che insidia </w:t>
      </w:r>
      <w:r w:rsidR="00953D01">
        <w:rPr>
          <w:rFonts w:ascii="Garamond" w:hAnsi="Garamond"/>
          <w:iCs/>
        </w:rPr>
        <w:t>la vita nostra e del</w:t>
      </w:r>
      <w:r w:rsidR="00574949" w:rsidRPr="00AF71FE">
        <w:rPr>
          <w:rFonts w:ascii="Garamond" w:hAnsi="Garamond"/>
          <w:iCs/>
        </w:rPr>
        <w:t xml:space="preserve">le nostre comunità, così come racconta l’episodio di Anania e </w:t>
      </w:r>
      <w:proofErr w:type="spellStart"/>
      <w:r w:rsidR="00574949" w:rsidRPr="00AF71FE">
        <w:rPr>
          <w:rFonts w:ascii="Garamond" w:hAnsi="Garamond"/>
          <w:iCs/>
        </w:rPr>
        <w:t>Saffira</w:t>
      </w:r>
      <w:proofErr w:type="spellEnd"/>
      <w:r w:rsidR="00574949" w:rsidRPr="00AF71FE">
        <w:rPr>
          <w:rFonts w:ascii="Garamond" w:hAnsi="Garamond"/>
          <w:iCs/>
        </w:rPr>
        <w:t xml:space="preserve"> (</w:t>
      </w:r>
      <w:proofErr w:type="spellStart"/>
      <w:r w:rsidR="00574949" w:rsidRPr="00AF71FE">
        <w:rPr>
          <w:rFonts w:ascii="Garamond" w:hAnsi="Garamond"/>
          <w:iCs/>
        </w:rPr>
        <w:t>cf</w:t>
      </w:r>
      <w:proofErr w:type="spellEnd"/>
      <w:r w:rsidR="00574949" w:rsidRPr="00AF71FE">
        <w:rPr>
          <w:rFonts w:ascii="Garamond" w:hAnsi="Garamond"/>
          <w:iCs/>
        </w:rPr>
        <w:t xml:space="preserve">. </w:t>
      </w:r>
      <w:r w:rsidR="00574949" w:rsidRPr="00AF71FE">
        <w:rPr>
          <w:rFonts w:ascii="Garamond" w:hAnsi="Garamond"/>
          <w:i/>
          <w:iCs/>
        </w:rPr>
        <w:t>At</w:t>
      </w:r>
      <w:r w:rsidR="00574949" w:rsidRPr="00AF71FE">
        <w:rPr>
          <w:rFonts w:ascii="Garamond" w:hAnsi="Garamond"/>
          <w:iCs/>
        </w:rPr>
        <w:t xml:space="preserve"> 5,1-11). </w:t>
      </w:r>
      <w:r w:rsidR="00E067F9" w:rsidRPr="00AF71FE">
        <w:rPr>
          <w:rFonts w:ascii="Garamond" w:hAnsi="Garamond"/>
          <w:i/>
          <w:iCs/>
        </w:rPr>
        <w:t xml:space="preserve">“«Satana ti ha riempito il cuore, cosicché hai mentito allo Spirito Santo» (At 5,3). Le parole di rimprovero che Pietro rivolge ad Anania </w:t>
      </w:r>
      <w:r w:rsidR="00B85042">
        <w:rPr>
          <w:rFonts w:ascii="Garamond" w:hAnsi="Garamond"/>
          <w:iCs/>
        </w:rPr>
        <w:t>-</w:t>
      </w:r>
      <w:r w:rsidR="00E067F9" w:rsidRPr="00AF71FE">
        <w:rPr>
          <w:rFonts w:ascii="Garamond" w:hAnsi="Garamond"/>
          <w:iCs/>
        </w:rPr>
        <w:t xml:space="preserve"> scrive l’Arcivescovo - </w:t>
      </w:r>
      <w:r w:rsidR="00E067F9" w:rsidRPr="00AF71FE">
        <w:rPr>
          <w:rFonts w:ascii="Garamond" w:hAnsi="Garamond"/>
          <w:i/>
          <w:iCs/>
        </w:rPr>
        <w:t>ci riportano alla notte del tradimento, quando leggiamo, a proposito di Giuda, che «Satana entrò in lui» (</w:t>
      </w:r>
      <w:proofErr w:type="spellStart"/>
      <w:r w:rsidR="00E067F9" w:rsidRPr="00AF71FE">
        <w:rPr>
          <w:rFonts w:ascii="Garamond" w:hAnsi="Garamond"/>
          <w:i/>
          <w:iCs/>
        </w:rPr>
        <w:t>Gv</w:t>
      </w:r>
      <w:proofErr w:type="spellEnd"/>
      <w:r w:rsidR="00E067F9" w:rsidRPr="00AF71FE">
        <w:rPr>
          <w:rFonts w:ascii="Garamond" w:hAnsi="Garamond"/>
          <w:i/>
          <w:iCs/>
        </w:rPr>
        <w:t xml:space="preserve"> 13,27). Ma anche al momento delle tentazioni quando «Gesù, pieno di Spirito Santo, si allontanò dal Giordano ed era guidato dallo Spirito nel deserto, per quaranta giorni, tentato dal diavolo» (Lc 4,1-2). La presenza delle tenebre, che aveva invano tentato di distogliere il Figlio dal Padre e che si era insinuata nella comunità dei discepoli raccolti intorno a Gesù, ora si </w:t>
      </w:r>
      <w:r w:rsidR="00E067F9" w:rsidRPr="00AF71FE">
        <w:rPr>
          <w:rFonts w:ascii="Garamond" w:hAnsi="Garamond"/>
          <w:i/>
          <w:iCs/>
        </w:rPr>
        <w:lastRenderedPageBreak/>
        <w:t>insinua nella comunità radunata dallo Spirito, fon</w:t>
      </w:r>
      <w:r w:rsidR="008C39F0">
        <w:rPr>
          <w:rFonts w:ascii="Garamond" w:hAnsi="Garamond"/>
          <w:i/>
          <w:iCs/>
        </w:rPr>
        <w:t>damento dell’unità della Chiesa”</w:t>
      </w:r>
      <w:r w:rsidR="00E067F9" w:rsidRPr="00AF71FE">
        <w:rPr>
          <w:rFonts w:ascii="Garamond" w:hAnsi="Garamond"/>
          <w:i/>
          <w:iCs/>
        </w:rPr>
        <w:t>.</w:t>
      </w:r>
      <w:r w:rsidR="00E067F9" w:rsidRPr="00AF71FE">
        <w:rPr>
          <w:rFonts w:ascii="Garamond" w:hAnsi="Garamond"/>
          <w:iCs/>
        </w:rPr>
        <w:t xml:space="preserve"> </w:t>
      </w:r>
    </w:p>
    <w:p w14:paraId="3F5ABD8F" w14:textId="77777777" w:rsidR="00B85042" w:rsidRPr="0096159A" w:rsidRDefault="00B85042" w:rsidP="00AF71FE">
      <w:pPr>
        <w:pStyle w:val="NormaleWeb"/>
        <w:spacing w:before="0" w:beforeAutospacing="0" w:after="0" w:afterAutospacing="0"/>
        <w:jc w:val="both"/>
        <w:rPr>
          <w:rFonts w:ascii="Garamond" w:hAnsi="Garamond"/>
          <w:iCs/>
          <w:sz w:val="20"/>
        </w:rPr>
      </w:pPr>
    </w:p>
    <w:p w14:paraId="1726FE5A" w14:textId="15D1D528" w:rsidR="00AF71FE" w:rsidRPr="00AF71FE" w:rsidRDefault="00574949" w:rsidP="00AF71FE">
      <w:pPr>
        <w:pStyle w:val="NormaleWeb"/>
        <w:spacing w:before="0" w:beforeAutospacing="0" w:after="0" w:afterAutospacing="0"/>
        <w:jc w:val="both"/>
        <w:rPr>
          <w:rFonts w:ascii="Garamond" w:hAnsi="Garamond"/>
          <w:i/>
          <w:color w:val="000000" w:themeColor="text1"/>
        </w:rPr>
      </w:pPr>
      <w:r w:rsidRPr="00AF71FE">
        <w:rPr>
          <w:rFonts w:ascii="Garamond" w:hAnsi="Garamond"/>
          <w:iCs/>
        </w:rPr>
        <w:t>Ma accanto all’atteggiamento menzognero della coppia, che si rivela una minaccia per la vita della comunità, il libro degli Atti presenta la figura del diacono Stefano, testimone fedele e disposto a dare la propria vita per amore di Cristo e della sua Chiesa (</w:t>
      </w:r>
      <w:proofErr w:type="spellStart"/>
      <w:r w:rsidRPr="00AF71FE">
        <w:rPr>
          <w:rFonts w:ascii="Garamond" w:hAnsi="Garamond"/>
          <w:iCs/>
        </w:rPr>
        <w:t>cf</w:t>
      </w:r>
      <w:proofErr w:type="spellEnd"/>
      <w:r w:rsidRPr="00AF71FE">
        <w:rPr>
          <w:rFonts w:ascii="Garamond" w:hAnsi="Garamond"/>
          <w:iCs/>
        </w:rPr>
        <w:t xml:space="preserve">. </w:t>
      </w:r>
      <w:r w:rsidRPr="00AF71FE">
        <w:rPr>
          <w:rFonts w:ascii="Garamond" w:hAnsi="Garamond"/>
          <w:i/>
          <w:iCs/>
        </w:rPr>
        <w:t>At</w:t>
      </w:r>
      <w:r w:rsidRPr="00AF71FE">
        <w:rPr>
          <w:rFonts w:ascii="Garamond" w:hAnsi="Garamond"/>
          <w:iCs/>
        </w:rPr>
        <w:t xml:space="preserve"> 6,8-8,3).</w:t>
      </w:r>
      <w:r w:rsidR="00E067F9" w:rsidRPr="00AF71FE">
        <w:rPr>
          <w:rFonts w:ascii="Garamond" w:hAnsi="Garamond"/>
          <w:iCs/>
        </w:rPr>
        <w:t xml:space="preserve"> La vicenda di Stefano è una luminosa testimonianza di identificazione a Cristo</w:t>
      </w:r>
      <w:r w:rsidR="00102AA8" w:rsidRPr="00AF71FE">
        <w:rPr>
          <w:rFonts w:ascii="Garamond" w:hAnsi="Garamond"/>
          <w:iCs/>
        </w:rPr>
        <w:t>, mostrando in questo modo cosa significa per il discepolo percorrere la strada del suo Maestro</w:t>
      </w:r>
      <w:r w:rsidR="00E067F9" w:rsidRPr="00AF71FE">
        <w:rPr>
          <w:rFonts w:ascii="Garamond" w:hAnsi="Garamond"/>
          <w:iCs/>
        </w:rPr>
        <w:t>. La descrizione del suo martirio riprende i passaggi più importanti della passione di Gesù. Anche lui viene trascinato fuori della città, anche lui affida il suo spirito al Padre mentre muore, anche lui perdona coloro che lo stanno lapidando.</w:t>
      </w:r>
      <w:r w:rsidR="00C67BC3" w:rsidRPr="00AF71FE">
        <w:rPr>
          <w:rFonts w:ascii="Garamond" w:hAnsi="Garamond"/>
          <w:iCs/>
        </w:rPr>
        <w:t xml:space="preserve"> </w:t>
      </w:r>
      <w:r w:rsidR="00102AA8" w:rsidRPr="00AF71FE">
        <w:rPr>
          <w:rFonts w:ascii="Garamond" w:hAnsi="Garamond"/>
          <w:color w:val="000000" w:themeColor="text1"/>
        </w:rPr>
        <w:t xml:space="preserve">Mentre </w:t>
      </w:r>
      <w:r w:rsidR="00C67BC3" w:rsidRPr="00AF71FE">
        <w:rPr>
          <w:rFonts w:ascii="Garamond" w:hAnsi="Garamond"/>
          <w:color w:val="000000" w:themeColor="text1"/>
        </w:rPr>
        <w:t>Stefano, il primo martire cristiano, con il suo discorso e con la sua te</w:t>
      </w:r>
      <w:bookmarkStart w:id="1" w:name="_GoBack"/>
      <w:bookmarkEnd w:id="1"/>
      <w:r w:rsidR="00C67BC3" w:rsidRPr="00AF71FE">
        <w:rPr>
          <w:rFonts w:ascii="Garamond" w:hAnsi="Garamond"/>
          <w:color w:val="000000" w:themeColor="text1"/>
        </w:rPr>
        <w:t>stimonianza</w:t>
      </w:r>
      <w:r w:rsidR="00102AA8" w:rsidRPr="00AF71FE">
        <w:rPr>
          <w:rFonts w:ascii="Garamond" w:hAnsi="Garamond"/>
          <w:color w:val="000000" w:themeColor="text1"/>
        </w:rPr>
        <w:t xml:space="preserve">, mosso dallo Spirito apre alla conoscenza di Cristo e della vita nuova che lui è venuto a donarci con la sua Pasqua di morte e risurrezione, i suoi accusatori «resistono allo Spirito Santo». Forse è proprio qui la grande conversione richiesta al mondo e </w:t>
      </w:r>
      <w:r w:rsidR="00005C7F" w:rsidRPr="00AF71FE">
        <w:rPr>
          <w:rFonts w:ascii="Garamond" w:hAnsi="Garamond"/>
          <w:color w:val="000000" w:themeColor="text1"/>
        </w:rPr>
        <w:t xml:space="preserve">prima ancora </w:t>
      </w:r>
      <w:r w:rsidR="00102AA8" w:rsidRPr="00AF71FE">
        <w:rPr>
          <w:rFonts w:ascii="Garamond" w:hAnsi="Garamond"/>
          <w:color w:val="000000" w:themeColor="text1"/>
        </w:rPr>
        <w:t>alla stessa comunità ecclesiale: n</w:t>
      </w:r>
      <w:r w:rsidR="00005C7F" w:rsidRPr="00AF71FE">
        <w:rPr>
          <w:rFonts w:ascii="Garamond" w:hAnsi="Garamond"/>
          <w:color w:val="000000" w:themeColor="text1"/>
        </w:rPr>
        <w:t>on resistere allo Spirito Santo ma aprirsi alla sua azio</w:t>
      </w:r>
      <w:r w:rsidR="00B85042">
        <w:rPr>
          <w:rFonts w:ascii="Garamond" w:hAnsi="Garamond"/>
          <w:color w:val="000000" w:themeColor="text1"/>
        </w:rPr>
        <w:t>ne. Per questo il V</w:t>
      </w:r>
      <w:r w:rsidR="00005C7F" w:rsidRPr="00AF71FE">
        <w:rPr>
          <w:rFonts w:ascii="Garamond" w:hAnsi="Garamond"/>
          <w:color w:val="000000" w:themeColor="text1"/>
        </w:rPr>
        <w:t>escovo ci esorta:</w:t>
      </w:r>
      <w:r w:rsidR="00102AA8" w:rsidRPr="00AF71FE">
        <w:rPr>
          <w:rFonts w:ascii="Garamond" w:hAnsi="Garamond"/>
          <w:color w:val="000000" w:themeColor="text1"/>
        </w:rPr>
        <w:t xml:space="preserve"> </w:t>
      </w:r>
      <w:r w:rsidR="00102AA8" w:rsidRPr="00AF71FE">
        <w:rPr>
          <w:rFonts w:ascii="Garamond" w:hAnsi="Garamond"/>
          <w:i/>
          <w:color w:val="000000" w:themeColor="text1"/>
        </w:rPr>
        <w:t>“Anche nella società è necessario recuperare da parte dei cristiani quella capacità di partire dalla Parola annunciata e celebrata per leggere i segni dei tempi, senza farsi prendere dall’ansia delle cose da fare o da organizzare, ma vivendo nell’ordinario quella testimonianza di prossimità, di condivisione e di perdono, a volte faticosa ma sempre gioiosa, che possiamo ritrovare nei tanti testimoni di ogni tempo, anche contemporanei</w:t>
      </w:r>
      <w:r w:rsidR="00005C7F" w:rsidRPr="00AF71FE">
        <w:rPr>
          <w:rFonts w:ascii="Garamond" w:hAnsi="Garamond"/>
          <w:i/>
          <w:color w:val="000000" w:themeColor="text1"/>
        </w:rPr>
        <w:t>”.</w:t>
      </w:r>
    </w:p>
    <w:p w14:paraId="4DF88FA5" w14:textId="3852FE00" w:rsidR="00B85042" w:rsidRPr="0096159A" w:rsidRDefault="0096159A" w:rsidP="00AF71FE">
      <w:pPr>
        <w:pStyle w:val="NormaleWeb"/>
        <w:spacing w:before="0" w:beforeAutospacing="0" w:after="0" w:afterAutospacing="0"/>
        <w:jc w:val="both"/>
        <w:rPr>
          <w:rFonts w:ascii="Garamond" w:hAnsi="Garamond"/>
          <w:color w:val="000000" w:themeColor="text1"/>
          <w:sz w:val="20"/>
        </w:rPr>
      </w:pPr>
      <w:r>
        <w:rPr>
          <w:rFonts w:ascii="Garamond" w:hAnsi="Garamond"/>
          <w:noProof/>
          <w:color w:val="000000" w:themeColor="text1"/>
        </w:rPr>
        <w:drawing>
          <wp:anchor distT="0" distB="0" distL="114300" distR="114300" simplePos="0" relativeHeight="251661312" behindDoc="0" locked="0" layoutInCell="1" allowOverlap="1" wp14:anchorId="1B953E81" wp14:editId="2017943C">
            <wp:simplePos x="0" y="0"/>
            <wp:positionH relativeFrom="column">
              <wp:posOffset>-85090</wp:posOffset>
            </wp:positionH>
            <wp:positionV relativeFrom="paragraph">
              <wp:posOffset>186055</wp:posOffset>
            </wp:positionV>
            <wp:extent cx="3225165" cy="2480310"/>
            <wp:effectExtent l="0" t="0" r="0" b="0"/>
            <wp:wrapThrough wrapText="bothSides">
              <wp:wrapPolygon edited="0">
                <wp:start x="0" y="0"/>
                <wp:lineTo x="0" y="21401"/>
                <wp:lineTo x="21434" y="21401"/>
                <wp:lineTo x="21434" y="0"/>
                <wp:lineTo x="0" y="0"/>
              </wp:wrapPolygon>
            </wp:wrapThrough>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 L'apostolo Filippo _mod.jpg"/>
                    <pic:cNvPicPr/>
                  </pic:nvPicPr>
                  <pic:blipFill>
                    <a:blip r:embed="rId9">
                      <a:extLst>
                        <a:ext uri="{28A0092B-C50C-407E-A947-70E740481C1C}">
                          <a14:useLocalDpi xmlns:a14="http://schemas.microsoft.com/office/drawing/2010/main" val="0"/>
                        </a:ext>
                      </a:extLst>
                    </a:blip>
                    <a:stretch>
                      <a:fillRect/>
                    </a:stretch>
                  </pic:blipFill>
                  <pic:spPr>
                    <a:xfrm>
                      <a:off x="0" y="0"/>
                      <a:ext cx="3225165" cy="2480310"/>
                    </a:xfrm>
                    <a:prstGeom prst="rect">
                      <a:avLst/>
                    </a:prstGeom>
                  </pic:spPr>
                </pic:pic>
              </a:graphicData>
            </a:graphic>
            <wp14:sizeRelH relativeFrom="margin">
              <wp14:pctWidth>0</wp14:pctWidth>
            </wp14:sizeRelH>
            <wp14:sizeRelV relativeFrom="margin">
              <wp14:pctHeight>0</wp14:pctHeight>
            </wp14:sizeRelV>
          </wp:anchor>
        </w:drawing>
      </w:r>
    </w:p>
    <w:p w14:paraId="53AB9BAF" w14:textId="44EC4D01" w:rsidR="00D8097A" w:rsidRDefault="00D8097A" w:rsidP="00AF71FE">
      <w:pPr>
        <w:pStyle w:val="NormaleWeb"/>
        <w:spacing w:before="0" w:beforeAutospacing="0" w:after="0" w:afterAutospacing="0"/>
        <w:jc w:val="both"/>
        <w:rPr>
          <w:rFonts w:ascii="Garamond" w:hAnsi="Garamond"/>
          <w:color w:val="000000" w:themeColor="text1"/>
        </w:rPr>
      </w:pPr>
      <w:r w:rsidRPr="00AF71FE">
        <w:rPr>
          <w:rFonts w:ascii="Garamond" w:hAnsi="Garamond"/>
          <w:color w:val="000000" w:themeColor="text1"/>
        </w:rPr>
        <w:t>Su</w:t>
      </w:r>
      <w:r w:rsidR="00005C7F" w:rsidRPr="00AF71FE">
        <w:rPr>
          <w:rFonts w:ascii="Garamond" w:hAnsi="Garamond"/>
          <w:color w:val="000000" w:themeColor="text1"/>
        </w:rPr>
        <w:t xml:space="preserve">ll’esempio </w:t>
      </w:r>
      <w:r w:rsidRPr="00AF71FE">
        <w:rPr>
          <w:rFonts w:ascii="Garamond" w:hAnsi="Garamond"/>
          <w:color w:val="000000" w:themeColor="text1"/>
        </w:rPr>
        <w:t xml:space="preserve">di questi testimoni </w:t>
      </w:r>
      <w:r w:rsidR="00005C7F" w:rsidRPr="00AF71FE">
        <w:rPr>
          <w:rFonts w:ascii="Garamond" w:hAnsi="Garamond"/>
          <w:color w:val="000000" w:themeColor="text1"/>
        </w:rPr>
        <w:t xml:space="preserve">vogliamo vivere </w:t>
      </w:r>
      <w:r w:rsidR="00B85042">
        <w:rPr>
          <w:rFonts w:ascii="Garamond" w:hAnsi="Garamond"/>
          <w:color w:val="000000" w:themeColor="text1"/>
        </w:rPr>
        <w:t>la</w:t>
      </w:r>
      <w:r w:rsidR="00005C7F" w:rsidRPr="00AF71FE">
        <w:rPr>
          <w:rFonts w:ascii="Garamond" w:hAnsi="Garamond"/>
          <w:color w:val="000000" w:themeColor="text1"/>
        </w:rPr>
        <w:t xml:space="preserve"> Pasqua illuminati dalla luce del Risorto e dello Spirito e inviati ad annunciare a tutti il vangelo della vita. </w:t>
      </w:r>
      <w:r w:rsidRPr="00AF71FE">
        <w:rPr>
          <w:rFonts w:ascii="Garamond" w:hAnsi="Garamond"/>
          <w:iCs/>
        </w:rPr>
        <w:t>Il tempo pasquale è quindi il contesto ideale per meditare su due scene narrate nel libro degli Atti: l’incontro di Filippo con l’</w:t>
      </w:r>
      <w:proofErr w:type="spellStart"/>
      <w:r w:rsidRPr="00AF71FE">
        <w:rPr>
          <w:rFonts w:ascii="Garamond" w:hAnsi="Garamond"/>
          <w:iCs/>
        </w:rPr>
        <w:t>etìope</w:t>
      </w:r>
      <w:proofErr w:type="spellEnd"/>
      <w:r w:rsidRPr="00AF71FE">
        <w:rPr>
          <w:rFonts w:ascii="Garamond" w:hAnsi="Garamond"/>
          <w:iCs/>
        </w:rPr>
        <w:t xml:space="preserve"> a Gaza (</w:t>
      </w:r>
      <w:proofErr w:type="spellStart"/>
      <w:r w:rsidRPr="00AF71FE">
        <w:rPr>
          <w:rFonts w:ascii="Garamond" w:hAnsi="Garamond"/>
          <w:iCs/>
        </w:rPr>
        <w:t>cf</w:t>
      </w:r>
      <w:proofErr w:type="spellEnd"/>
      <w:r w:rsidRPr="00AF71FE">
        <w:rPr>
          <w:rFonts w:ascii="Garamond" w:hAnsi="Garamond"/>
          <w:iCs/>
        </w:rPr>
        <w:t xml:space="preserve">. </w:t>
      </w:r>
      <w:r w:rsidRPr="00AF71FE">
        <w:rPr>
          <w:rFonts w:ascii="Garamond" w:hAnsi="Garamond"/>
          <w:i/>
          <w:iCs/>
        </w:rPr>
        <w:t>At</w:t>
      </w:r>
      <w:r w:rsidRPr="00AF71FE">
        <w:rPr>
          <w:rFonts w:ascii="Garamond" w:hAnsi="Garamond"/>
          <w:iCs/>
        </w:rPr>
        <w:t xml:space="preserve"> 9,1-20) e l’incontro di Saulo con il Risorto sulla via di Damasco (</w:t>
      </w:r>
      <w:proofErr w:type="spellStart"/>
      <w:r w:rsidRPr="00AF71FE">
        <w:rPr>
          <w:rFonts w:ascii="Garamond" w:hAnsi="Garamond"/>
          <w:iCs/>
        </w:rPr>
        <w:t>cf</w:t>
      </w:r>
      <w:proofErr w:type="spellEnd"/>
      <w:r w:rsidRPr="00AF71FE">
        <w:rPr>
          <w:rFonts w:ascii="Garamond" w:hAnsi="Garamond"/>
          <w:iCs/>
        </w:rPr>
        <w:t xml:space="preserve">. </w:t>
      </w:r>
      <w:r w:rsidRPr="00AF71FE">
        <w:rPr>
          <w:rFonts w:ascii="Garamond" w:hAnsi="Garamond"/>
          <w:i/>
          <w:iCs/>
        </w:rPr>
        <w:t>At</w:t>
      </w:r>
      <w:r w:rsidRPr="00AF71FE">
        <w:rPr>
          <w:rFonts w:ascii="Garamond" w:hAnsi="Garamond"/>
          <w:iCs/>
        </w:rPr>
        <w:t xml:space="preserve"> 9,1-20). Lo Spirito conduce i credenti su vie inedite per portare tutti, mediante l’annuncio e la celebrazione, all’incontro con il Risorto capace di cambiare la vita, come è accaduto all’</w:t>
      </w:r>
      <w:proofErr w:type="spellStart"/>
      <w:r w:rsidRPr="00AF71FE">
        <w:rPr>
          <w:rFonts w:ascii="Garamond" w:hAnsi="Garamond"/>
          <w:iCs/>
        </w:rPr>
        <w:t>etìope</w:t>
      </w:r>
      <w:proofErr w:type="spellEnd"/>
      <w:r w:rsidRPr="00AF71FE">
        <w:rPr>
          <w:rFonts w:ascii="Garamond" w:hAnsi="Garamond"/>
          <w:iCs/>
        </w:rPr>
        <w:t xml:space="preserve"> che domanda il battesimo e a Saulo che, da acerrimo nemico dei cristiani, è trasformato in un intrepido testimone di Cristo.</w:t>
      </w:r>
      <w:r w:rsidRPr="00AF71FE">
        <w:rPr>
          <w:rFonts w:ascii="Garamond" w:hAnsi="Garamond"/>
          <w:color w:val="000000" w:themeColor="text1"/>
        </w:rPr>
        <w:t xml:space="preserve"> </w:t>
      </w:r>
    </w:p>
    <w:p w14:paraId="7980743E" w14:textId="673E1DC9" w:rsidR="00CF0063" w:rsidRPr="0096159A" w:rsidRDefault="0096159A" w:rsidP="0096159A">
      <w:pPr>
        <w:pStyle w:val="NormaleWeb"/>
        <w:tabs>
          <w:tab w:val="left" w:pos="1710"/>
        </w:tabs>
        <w:spacing w:before="0" w:beforeAutospacing="0" w:after="0" w:afterAutospacing="0"/>
        <w:jc w:val="both"/>
        <w:rPr>
          <w:rFonts w:ascii="Garamond" w:hAnsi="Garamond"/>
          <w:i/>
          <w:color w:val="000000" w:themeColor="text1"/>
          <w:sz w:val="20"/>
        </w:rPr>
      </w:pPr>
      <w:r>
        <w:rPr>
          <w:rFonts w:ascii="Garamond" w:hAnsi="Garamond"/>
          <w:i/>
          <w:color w:val="000000" w:themeColor="text1"/>
        </w:rPr>
        <w:tab/>
      </w:r>
    </w:p>
    <w:p w14:paraId="4FF86F66" w14:textId="2093DC17" w:rsidR="004C39B7" w:rsidRDefault="00D8097A" w:rsidP="00AF71FE">
      <w:pPr>
        <w:widowControl w:val="0"/>
        <w:autoSpaceDE w:val="0"/>
        <w:autoSpaceDN w:val="0"/>
        <w:adjustRightInd w:val="0"/>
        <w:jc w:val="both"/>
        <w:rPr>
          <w:rFonts w:ascii="Garamond" w:hAnsi="Garamond"/>
          <w:iCs/>
        </w:rPr>
      </w:pPr>
      <w:r w:rsidRPr="00AF71FE">
        <w:rPr>
          <w:rFonts w:ascii="Garamond" w:hAnsi="Garamond"/>
          <w:color w:val="000000" w:themeColor="text1"/>
        </w:rPr>
        <w:t xml:space="preserve">È stato proprio dall’uccisione di Stefano, da un’apparente sconfitta, che lo Spirito ha fatto scaturire l’uscita dei cristiani fuori di Gerusalemme: </w:t>
      </w:r>
      <w:r w:rsidRPr="00AF71FE">
        <w:rPr>
          <w:rFonts w:ascii="Garamond" w:hAnsi="Garamond"/>
          <w:i/>
          <w:color w:val="000000" w:themeColor="text1"/>
        </w:rPr>
        <w:t xml:space="preserve">«Quelli però che si erano dispersi </w:t>
      </w:r>
      <w:r w:rsidRPr="00AF71FE">
        <w:rPr>
          <w:rFonts w:ascii="Garamond" w:hAnsi="Garamond"/>
          <w:b/>
          <w:i/>
          <w:color w:val="000000" w:themeColor="text1"/>
        </w:rPr>
        <w:t>andarono di luogo in luogo, annunciando la Parola</w:t>
      </w:r>
      <w:r w:rsidRPr="00AF71FE">
        <w:rPr>
          <w:rFonts w:ascii="Garamond" w:hAnsi="Garamond"/>
          <w:i/>
          <w:iCs/>
        </w:rPr>
        <w:t>»</w:t>
      </w:r>
      <w:r w:rsidRPr="00AF71FE">
        <w:rPr>
          <w:rFonts w:ascii="Garamond" w:hAnsi="Garamond"/>
          <w:iCs/>
        </w:rPr>
        <w:t xml:space="preserve"> (</w:t>
      </w:r>
      <w:r w:rsidRPr="00AF71FE">
        <w:rPr>
          <w:rFonts w:ascii="Garamond" w:hAnsi="Garamond"/>
          <w:i/>
          <w:iCs/>
        </w:rPr>
        <w:t>At</w:t>
      </w:r>
      <w:r w:rsidRPr="00AF71FE">
        <w:rPr>
          <w:rFonts w:ascii="Garamond" w:hAnsi="Garamond"/>
          <w:iCs/>
        </w:rPr>
        <w:t xml:space="preserve"> 8,4)</w:t>
      </w:r>
      <w:r w:rsidR="00CE3567" w:rsidRPr="00AF71FE">
        <w:rPr>
          <w:rFonts w:ascii="Garamond" w:hAnsi="Garamond"/>
          <w:iCs/>
        </w:rPr>
        <w:t xml:space="preserve">. </w:t>
      </w:r>
      <w:r w:rsidR="00AF71FE" w:rsidRPr="00AF71FE">
        <w:rPr>
          <w:rFonts w:ascii="Garamond" w:hAnsi="Garamond"/>
          <w:b/>
          <w:i/>
          <w:iCs/>
        </w:rPr>
        <w:t>«E vi fu grande gioia in quella città»</w:t>
      </w:r>
      <w:r w:rsidR="00AF71FE" w:rsidRPr="00AF71FE">
        <w:rPr>
          <w:rFonts w:ascii="Garamond" w:hAnsi="Garamond"/>
          <w:iCs/>
        </w:rPr>
        <w:t xml:space="preserve"> (</w:t>
      </w:r>
      <w:r w:rsidR="00AF71FE" w:rsidRPr="00AF71FE">
        <w:rPr>
          <w:rFonts w:ascii="Garamond" w:hAnsi="Garamond"/>
          <w:i/>
          <w:iCs/>
        </w:rPr>
        <w:t>At</w:t>
      </w:r>
      <w:r w:rsidR="00AF71FE" w:rsidRPr="00AF71FE">
        <w:rPr>
          <w:rFonts w:ascii="Garamond" w:hAnsi="Garamond"/>
          <w:iCs/>
        </w:rPr>
        <w:t xml:space="preserve"> 8,8).</w:t>
      </w:r>
    </w:p>
    <w:p w14:paraId="08D68615" w14:textId="77777777" w:rsidR="00760E58" w:rsidRDefault="00D8097A" w:rsidP="00AF71FE">
      <w:pPr>
        <w:widowControl w:val="0"/>
        <w:autoSpaceDE w:val="0"/>
        <w:autoSpaceDN w:val="0"/>
        <w:adjustRightInd w:val="0"/>
        <w:jc w:val="both"/>
        <w:rPr>
          <w:rFonts w:ascii="Garamond" w:hAnsi="Garamond"/>
          <w:iCs/>
        </w:rPr>
      </w:pPr>
      <w:r w:rsidRPr="00AF71FE">
        <w:rPr>
          <w:rFonts w:ascii="Garamond" w:hAnsi="Garamond"/>
          <w:iCs/>
        </w:rPr>
        <w:t xml:space="preserve">L’annuncio del Vangelo esce dalle mura di Gerusalemme e si diffonde «in giro», in Giudea, in Samaria dove si sono dispersi i cristiani perseguitati e poi </w:t>
      </w:r>
      <w:r w:rsidRPr="00AF71FE">
        <w:rPr>
          <w:rFonts w:ascii="Garamond" w:hAnsi="Garamond"/>
          <w:iCs/>
        </w:rPr>
        <w:lastRenderedPageBreak/>
        <w:t xml:space="preserve">di luogo in luogo, di via in via. </w:t>
      </w:r>
      <w:r w:rsidRPr="00B85042">
        <w:rPr>
          <w:rFonts w:ascii="Garamond" w:hAnsi="Garamond"/>
          <w:i/>
          <w:iCs/>
        </w:rPr>
        <w:t xml:space="preserve">“Ed è importante constatare che questa avanzata non è affidata solo agli Apostoli ma è </w:t>
      </w:r>
      <w:r w:rsidR="00953D01">
        <w:rPr>
          <w:rFonts w:ascii="Garamond" w:hAnsi="Garamond"/>
          <w:i/>
          <w:iCs/>
        </w:rPr>
        <w:t xml:space="preserve">anche </w:t>
      </w:r>
      <w:r w:rsidRPr="00B85042">
        <w:rPr>
          <w:rFonts w:ascii="Garamond" w:hAnsi="Garamond"/>
          <w:i/>
          <w:iCs/>
        </w:rPr>
        <w:t>opera di semplici cristiani anonimi che, invece di lasciarsi abbattere e di deplorare lo smembramento della loro Chiesa, sanno dare un senso positivo a questo sradicamento imposto, e aprire vie nuove</w:t>
      </w:r>
      <w:r w:rsidR="00B85042" w:rsidRPr="00B85042">
        <w:rPr>
          <w:rFonts w:ascii="Garamond" w:hAnsi="Garamond"/>
          <w:i/>
          <w:iCs/>
        </w:rPr>
        <w:t>”</w:t>
      </w:r>
      <w:r w:rsidRPr="00AF71FE">
        <w:rPr>
          <w:rFonts w:ascii="Garamond" w:hAnsi="Garamond"/>
          <w:iCs/>
        </w:rPr>
        <w:t xml:space="preserve"> (C. L’</w:t>
      </w:r>
      <w:proofErr w:type="spellStart"/>
      <w:r w:rsidRPr="00AF71FE">
        <w:rPr>
          <w:rFonts w:ascii="Garamond" w:hAnsi="Garamond"/>
          <w:iCs/>
        </w:rPr>
        <w:t>Éplattenier</w:t>
      </w:r>
      <w:proofErr w:type="spellEnd"/>
      <w:r w:rsidRPr="00AF71FE">
        <w:rPr>
          <w:rFonts w:ascii="Garamond" w:hAnsi="Garamond"/>
          <w:iCs/>
        </w:rPr>
        <w:t xml:space="preserve">). </w:t>
      </w:r>
      <w:r w:rsidR="00760E58" w:rsidRPr="00AF71FE">
        <w:rPr>
          <w:rFonts w:ascii="Garamond" w:hAnsi="Garamond"/>
          <w:iCs/>
        </w:rPr>
        <w:t>Davvero com</w:t>
      </w:r>
      <w:r w:rsidR="0073390F">
        <w:rPr>
          <w:rFonts w:ascii="Garamond" w:hAnsi="Garamond"/>
          <w:iCs/>
        </w:rPr>
        <w:t>e nella vita personale, a volte</w:t>
      </w:r>
      <w:r w:rsidR="00760E58" w:rsidRPr="00AF71FE">
        <w:rPr>
          <w:rFonts w:ascii="Garamond" w:hAnsi="Garamond"/>
          <w:iCs/>
        </w:rPr>
        <w:t xml:space="preserve"> sono le situazioni che ci prostrano</w:t>
      </w:r>
      <w:r w:rsidR="0073390F">
        <w:rPr>
          <w:rFonts w:ascii="Garamond" w:hAnsi="Garamond"/>
          <w:iCs/>
        </w:rPr>
        <w:t>,</w:t>
      </w:r>
      <w:r w:rsidR="00760E58" w:rsidRPr="00AF71FE">
        <w:rPr>
          <w:rFonts w:ascii="Garamond" w:hAnsi="Garamond"/>
          <w:iCs/>
        </w:rPr>
        <w:t xml:space="preserve"> ad offrirci l’occasione per riprendere il cammino in una nuova direzione, così nella vita della comunità può essere anche il fallimento di un progetto l’occasione per comprendere quello che Dio sta chiedendo.</w:t>
      </w:r>
    </w:p>
    <w:p w14:paraId="28E287EE" w14:textId="77777777" w:rsidR="004C39B7" w:rsidRPr="004C39B7" w:rsidRDefault="004C39B7" w:rsidP="004C39B7">
      <w:pPr>
        <w:widowControl w:val="0"/>
        <w:autoSpaceDE w:val="0"/>
        <w:autoSpaceDN w:val="0"/>
        <w:adjustRightInd w:val="0"/>
        <w:jc w:val="both"/>
        <w:rPr>
          <w:rFonts w:ascii="Garamond" w:hAnsi="Garamond"/>
          <w:i/>
          <w:iCs/>
        </w:rPr>
      </w:pPr>
      <w:r>
        <w:rPr>
          <w:rFonts w:ascii="Garamond" w:hAnsi="Garamond"/>
          <w:iCs/>
        </w:rPr>
        <w:t xml:space="preserve">Come scrive Papa Francesco: </w:t>
      </w:r>
      <w:r w:rsidRPr="004C39B7">
        <w:rPr>
          <w:rFonts w:ascii="Garamond" w:hAnsi="Garamond"/>
          <w:i/>
          <w:iCs/>
        </w:rPr>
        <w:t>«Un annuncio rinnovato offre ai credenti, anche ai tiepidi o non praticanti, una nuova gioia nella fede e una fecondità evangelizzatrice. In realtà, il suo centro e la sua essenza è sempre lo stesso: il Dio che ha manifestato il suo immenso amore in Cristo morto e risorto</w:t>
      </w:r>
      <w:r>
        <w:rPr>
          <w:rFonts w:ascii="Garamond" w:hAnsi="Garamond"/>
          <w:i/>
          <w:iCs/>
        </w:rPr>
        <w:t xml:space="preserve">… </w:t>
      </w:r>
      <w:r w:rsidRPr="004C39B7">
        <w:rPr>
          <w:rFonts w:ascii="Garamond" w:hAnsi="Garamond"/>
          <w:i/>
          <w:iCs/>
        </w:rPr>
        <w:t>Egli sempre può, con la sua novità, rinnovare la nostra vita e la nostra comunità, e anche se attraversa epoche oscure e debolezze ecclesiali, la proposta cristiana non invecchia mai. Gesù Cristo può anche rompere gli schemi noiosi nei quali pretendiamo di imprigionarlo e ci sorprende con la sua costante creatività divina. Ogni volta che cerchiamo di tornare alla fonte e recuperare la freschezza originale del Vangelo spuntano nuove strade, metodi creativi, altre forme di espressione, segni più eloquenti, parole cariche di rinnovato significato per il mondo attuale. In realtà, ogni autentica azione evangelizzatrice è sempre “nuova”</w:t>
      </w:r>
      <w:r>
        <w:rPr>
          <w:rFonts w:ascii="Garamond" w:hAnsi="Garamond"/>
          <w:i/>
          <w:iCs/>
        </w:rPr>
        <w:t xml:space="preserve">» </w:t>
      </w:r>
      <w:r w:rsidRPr="004C39B7">
        <w:rPr>
          <w:rFonts w:ascii="Garamond" w:hAnsi="Garamond"/>
          <w:iCs/>
        </w:rPr>
        <w:t>(</w:t>
      </w:r>
      <w:proofErr w:type="spellStart"/>
      <w:r>
        <w:rPr>
          <w:rFonts w:ascii="Garamond" w:hAnsi="Garamond"/>
          <w:i/>
          <w:iCs/>
        </w:rPr>
        <w:t>Evangelii</w:t>
      </w:r>
      <w:proofErr w:type="spellEnd"/>
      <w:r>
        <w:rPr>
          <w:rFonts w:ascii="Garamond" w:hAnsi="Garamond"/>
          <w:i/>
          <w:iCs/>
        </w:rPr>
        <w:t xml:space="preserve"> </w:t>
      </w:r>
      <w:proofErr w:type="spellStart"/>
      <w:r>
        <w:rPr>
          <w:rFonts w:ascii="Garamond" w:hAnsi="Garamond"/>
          <w:i/>
          <w:iCs/>
        </w:rPr>
        <w:t>gaudium</w:t>
      </w:r>
      <w:proofErr w:type="spellEnd"/>
      <w:r>
        <w:rPr>
          <w:rFonts w:ascii="Garamond" w:hAnsi="Garamond"/>
          <w:iCs/>
        </w:rPr>
        <w:t>, 11)</w:t>
      </w:r>
      <w:r w:rsidRPr="004C39B7">
        <w:rPr>
          <w:rFonts w:ascii="Garamond" w:hAnsi="Garamond"/>
          <w:i/>
          <w:iCs/>
        </w:rPr>
        <w:t>.</w:t>
      </w:r>
    </w:p>
    <w:p w14:paraId="15858710" w14:textId="77777777" w:rsidR="00B85042" w:rsidRPr="0096159A" w:rsidRDefault="00B85042" w:rsidP="00AF71FE">
      <w:pPr>
        <w:widowControl w:val="0"/>
        <w:autoSpaceDE w:val="0"/>
        <w:autoSpaceDN w:val="0"/>
        <w:adjustRightInd w:val="0"/>
        <w:jc w:val="both"/>
        <w:rPr>
          <w:rFonts w:ascii="Garamond" w:hAnsi="Garamond"/>
          <w:iCs/>
          <w:sz w:val="20"/>
        </w:rPr>
      </w:pPr>
    </w:p>
    <w:p w14:paraId="3E9B1CDF" w14:textId="77777777" w:rsidR="00CE3567" w:rsidRPr="008C2588" w:rsidRDefault="00D8097A" w:rsidP="008C2588">
      <w:pPr>
        <w:widowControl w:val="0"/>
        <w:autoSpaceDE w:val="0"/>
        <w:autoSpaceDN w:val="0"/>
        <w:adjustRightInd w:val="0"/>
        <w:jc w:val="both"/>
        <w:rPr>
          <w:rFonts w:ascii="Garamond" w:hAnsi="Garamond"/>
          <w:iCs/>
        </w:rPr>
      </w:pPr>
      <w:r w:rsidRPr="00AF71FE">
        <w:rPr>
          <w:rFonts w:ascii="Garamond" w:hAnsi="Garamond"/>
          <w:iCs/>
        </w:rPr>
        <w:t xml:space="preserve">Nel tempo di di Pasqua </w:t>
      </w:r>
      <w:r w:rsidR="00760E58" w:rsidRPr="00AF71FE">
        <w:rPr>
          <w:rFonts w:ascii="Garamond" w:hAnsi="Garamond"/>
          <w:iCs/>
        </w:rPr>
        <w:t>sarà</w:t>
      </w:r>
      <w:r w:rsidR="00B85042">
        <w:rPr>
          <w:rFonts w:ascii="Garamond" w:hAnsi="Garamond"/>
          <w:iCs/>
        </w:rPr>
        <w:t xml:space="preserve"> bello, come il V</w:t>
      </w:r>
      <w:r w:rsidR="00760E58" w:rsidRPr="00AF71FE">
        <w:rPr>
          <w:rFonts w:ascii="Garamond" w:hAnsi="Garamond"/>
          <w:iCs/>
        </w:rPr>
        <w:t xml:space="preserve">escovo ci ha detto e come ci stiamo già preparando, </w:t>
      </w:r>
      <w:r w:rsidR="00760E58" w:rsidRPr="00AF71FE">
        <w:rPr>
          <w:rFonts w:ascii="Garamond" w:hAnsi="Garamond"/>
          <w:i/>
          <w:iCs/>
        </w:rPr>
        <w:t xml:space="preserve">“dare voce e forma ad </w:t>
      </w:r>
      <w:r w:rsidR="00760E58" w:rsidRPr="00CF0063">
        <w:rPr>
          <w:rFonts w:ascii="Garamond" w:hAnsi="Garamond"/>
          <w:b/>
          <w:i/>
          <w:iCs/>
        </w:rPr>
        <w:t>«Annunci di Vita piena»</w:t>
      </w:r>
      <w:r w:rsidR="00760E58" w:rsidRPr="00AF71FE">
        <w:rPr>
          <w:rFonts w:ascii="Garamond" w:hAnsi="Garamond"/>
          <w:i/>
          <w:iCs/>
        </w:rPr>
        <w:t xml:space="preserve">. Famiglie e giovani con le loro comunità parrocchiali potrebbero, in ogni vicariato, proporre momenti di annuncio, incontro, confronto, ed esperienze di servizio in cui manifestare la pienezza della vita «risorta»”. </w:t>
      </w:r>
      <w:r w:rsidR="00760E58" w:rsidRPr="00AF71FE">
        <w:rPr>
          <w:rFonts w:ascii="Garamond" w:hAnsi="Garamond"/>
          <w:iCs/>
        </w:rPr>
        <w:t xml:space="preserve">Con questi sentimenti vogliamo accogliere la proposta pastorale </w:t>
      </w:r>
      <w:r w:rsidR="00CF0063">
        <w:rPr>
          <w:rFonts w:ascii="Garamond" w:hAnsi="Garamond"/>
          <w:b/>
          <w:i/>
          <w:iCs/>
        </w:rPr>
        <w:t>«</w:t>
      </w:r>
      <w:r w:rsidR="00760E58" w:rsidRPr="00AF71FE">
        <w:rPr>
          <w:rFonts w:ascii="Garamond" w:hAnsi="Garamond"/>
          <w:b/>
          <w:i/>
          <w:iCs/>
        </w:rPr>
        <w:t>Quelli che la Via</w:t>
      </w:r>
      <w:r w:rsidR="00CF0063">
        <w:rPr>
          <w:rFonts w:ascii="Garamond" w:hAnsi="Garamond"/>
          <w:b/>
          <w:i/>
          <w:iCs/>
        </w:rPr>
        <w:t>»</w:t>
      </w:r>
      <w:r w:rsidR="00760E58" w:rsidRPr="00AF71FE">
        <w:rPr>
          <w:rFonts w:ascii="Garamond" w:hAnsi="Garamond"/>
          <w:b/>
          <w:iCs/>
        </w:rPr>
        <w:t>.</w:t>
      </w:r>
      <w:r w:rsidR="00203686" w:rsidRPr="00AF71FE">
        <w:rPr>
          <w:rFonts w:ascii="Garamond" w:hAnsi="Garamond"/>
          <w:iCs/>
        </w:rPr>
        <w:t xml:space="preserve"> L’immagine è ripresa proprio dalla suggestiva definizione dei credenti in Gesù espressa da Luca nel libro degli Atti</w:t>
      </w:r>
      <w:r w:rsidR="008C2588">
        <w:rPr>
          <w:rFonts w:ascii="Garamond" w:hAnsi="Garamond"/>
          <w:iCs/>
        </w:rPr>
        <w:t xml:space="preserve"> </w:t>
      </w:r>
      <w:r w:rsidR="008C2588" w:rsidRPr="008C2588">
        <w:rPr>
          <w:rFonts w:ascii="Garamond" w:hAnsi="Garamond"/>
          <w:iCs/>
        </w:rPr>
        <w:t>(16,17; 18,25-26; 1</w:t>
      </w:r>
      <w:r w:rsidR="008C2588">
        <w:rPr>
          <w:rFonts w:ascii="Garamond" w:hAnsi="Garamond"/>
          <w:iCs/>
        </w:rPr>
        <w:t xml:space="preserve">9,9.23; 22,4; </w:t>
      </w:r>
      <w:r w:rsidR="008C2588" w:rsidRPr="008C2588">
        <w:rPr>
          <w:rFonts w:ascii="Garamond" w:hAnsi="Garamond"/>
          <w:iCs/>
        </w:rPr>
        <w:t>24,14.22)</w:t>
      </w:r>
      <w:r w:rsidR="00203686" w:rsidRPr="00AF71FE">
        <w:rPr>
          <w:rFonts w:ascii="Garamond" w:hAnsi="Garamond"/>
          <w:iCs/>
        </w:rPr>
        <w:t xml:space="preserve">. Qui i discepoli di Gesù sono </w:t>
      </w:r>
      <w:r w:rsidR="00B85042">
        <w:rPr>
          <w:rFonts w:ascii="Garamond" w:hAnsi="Garamond"/>
          <w:iCs/>
        </w:rPr>
        <w:t>detti, appunto, «</w:t>
      </w:r>
      <w:r w:rsidR="00203686" w:rsidRPr="00AF71FE">
        <w:rPr>
          <w:rFonts w:ascii="Garamond" w:hAnsi="Garamond"/>
          <w:iCs/>
        </w:rPr>
        <w:t>quelli della via</w:t>
      </w:r>
      <w:r w:rsidR="00B85042">
        <w:rPr>
          <w:rFonts w:ascii="Garamond" w:hAnsi="Garamond"/>
          <w:iCs/>
        </w:rPr>
        <w:t>»</w:t>
      </w:r>
      <w:r w:rsidR="00203686" w:rsidRPr="00AF71FE">
        <w:rPr>
          <w:rFonts w:ascii="Garamond" w:hAnsi="Garamond"/>
          <w:iCs/>
        </w:rPr>
        <w:t xml:space="preserve">. </w:t>
      </w:r>
      <w:r w:rsidR="003F15E5" w:rsidRPr="00AF71FE">
        <w:rPr>
          <w:rFonts w:ascii="Garamond" w:hAnsi="Garamond"/>
          <w:iCs/>
        </w:rPr>
        <w:t xml:space="preserve">Come ha scritto la </w:t>
      </w:r>
      <w:proofErr w:type="spellStart"/>
      <w:r w:rsidR="003F15E5" w:rsidRPr="00AF71FE">
        <w:rPr>
          <w:rFonts w:ascii="Garamond" w:hAnsi="Garamond"/>
          <w:iCs/>
        </w:rPr>
        <w:t>pastora</w:t>
      </w:r>
      <w:proofErr w:type="spellEnd"/>
      <w:r w:rsidR="003F15E5" w:rsidRPr="00AF71FE">
        <w:rPr>
          <w:rFonts w:ascii="Garamond" w:hAnsi="Garamond"/>
          <w:iCs/>
        </w:rPr>
        <w:t xml:space="preserve"> battista Lidia Maggi </w:t>
      </w:r>
      <w:r w:rsidR="00B85042">
        <w:rPr>
          <w:rFonts w:ascii="Garamond" w:hAnsi="Garamond"/>
          <w:i/>
          <w:iCs/>
        </w:rPr>
        <w:t>“</w:t>
      </w:r>
      <w:r w:rsidR="00203686" w:rsidRPr="00AF71FE">
        <w:rPr>
          <w:rFonts w:ascii="Garamond" w:hAnsi="Garamond"/>
          <w:i/>
          <w:iCs/>
        </w:rPr>
        <w:t xml:space="preserve">Avrebbe potuto definirli </w:t>
      </w:r>
      <w:r w:rsidR="00B85042">
        <w:rPr>
          <w:rFonts w:ascii="Garamond" w:hAnsi="Garamond"/>
          <w:i/>
          <w:iCs/>
        </w:rPr>
        <w:t>«</w:t>
      </w:r>
      <w:r w:rsidR="00203686" w:rsidRPr="00AF71FE">
        <w:rPr>
          <w:rFonts w:ascii="Garamond" w:hAnsi="Garamond"/>
          <w:i/>
          <w:iCs/>
        </w:rPr>
        <w:t>i cristiani</w:t>
      </w:r>
      <w:r w:rsidR="00B85042">
        <w:rPr>
          <w:rFonts w:ascii="Garamond" w:hAnsi="Garamond"/>
          <w:i/>
          <w:iCs/>
        </w:rPr>
        <w:t>»</w:t>
      </w:r>
      <w:r w:rsidR="00203686" w:rsidRPr="00AF71FE">
        <w:rPr>
          <w:rFonts w:ascii="Garamond" w:hAnsi="Garamond"/>
          <w:i/>
          <w:iCs/>
        </w:rPr>
        <w:t xml:space="preserve">, come fecero gli abitanti di Antiochia (At 11,26), una definizione chiara, che di fatto si è imposta: ancora oggi così sono nominati i credenti nel Dio di Gesù ma </w:t>
      </w:r>
      <w:r w:rsidR="00203686" w:rsidRPr="00AF71FE">
        <w:rPr>
          <w:rFonts w:ascii="Garamond" w:eastAsiaTheme="minorHAnsi" w:hAnsi="Garamond"/>
          <w:i/>
          <w:color w:val="000000"/>
          <w:lang w:eastAsia="en-US"/>
        </w:rPr>
        <w:t>troppo rigida per delle persone messe in movimento da Dio. A volte, definire è finire: ritenendo di avere detto tutto, si spegne lo stupore, si interrompe la promessa, ci si impedisce</w:t>
      </w:r>
      <w:r w:rsidR="00203686" w:rsidRPr="00AF71FE">
        <w:rPr>
          <w:rFonts w:ascii="Garamond" w:eastAsiaTheme="minorHAnsi" w:hAnsi="Garamond"/>
          <w:i/>
          <w:color w:val="FFFFFF"/>
          <w:lang w:eastAsia="en-US"/>
        </w:rPr>
        <w:t xml:space="preserve"> </w:t>
      </w:r>
      <w:r w:rsidR="00203686" w:rsidRPr="00AF71FE">
        <w:rPr>
          <w:rFonts w:ascii="Garamond" w:eastAsiaTheme="minorHAnsi" w:hAnsi="Garamond"/>
          <w:i/>
          <w:color w:val="000000"/>
          <w:lang w:eastAsia="en-US"/>
        </w:rPr>
        <w:t>di incontrare quel Dio che fa</w:t>
      </w:r>
      <w:r w:rsidR="00203686" w:rsidRPr="00AF71FE">
        <w:rPr>
          <w:rFonts w:ascii="Garamond" w:eastAsiaTheme="minorHAnsi" w:hAnsi="Garamond"/>
          <w:i/>
          <w:color w:val="FFFFFF"/>
          <w:lang w:eastAsia="en-US"/>
        </w:rPr>
        <w:t xml:space="preserve"> </w:t>
      </w:r>
      <w:r w:rsidR="00203686" w:rsidRPr="00AF71FE">
        <w:rPr>
          <w:rFonts w:ascii="Garamond" w:eastAsiaTheme="minorHAnsi" w:hAnsi="Garamond"/>
          <w:i/>
          <w:color w:val="000000"/>
          <w:lang w:eastAsia="en-US"/>
        </w:rPr>
        <w:t>cose nuove. Quell’etichetta non poteva proprio funzionare per l’evangelista Luca</w:t>
      </w:r>
      <w:r w:rsidR="00531D27">
        <w:rPr>
          <w:rFonts w:ascii="Garamond" w:eastAsiaTheme="minorHAnsi" w:hAnsi="Garamond"/>
          <w:i/>
          <w:color w:val="000000"/>
          <w:lang w:eastAsia="en-US"/>
        </w:rPr>
        <w:t xml:space="preserve"> </w:t>
      </w:r>
      <w:r w:rsidR="00CE3567" w:rsidRPr="00AF71FE">
        <w:rPr>
          <w:rFonts w:ascii="Garamond" w:eastAsiaTheme="minorHAnsi" w:hAnsi="Garamond"/>
          <w:i/>
          <w:color w:val="000000"/>
          <w:lang w:eastAsia="en-US"/>
        </w:rPr>
        <w:t xml:space="preserve">… Al riparo da definizioni troppo stringenti, Luca ci suggerisce che è lungo la via che Gesù, </w:t>
      </w:r>
      <w:r w:rsidR="00B85042">
        <w:rPr>
          <w:rFonts w:ascii="Garamond" w:eastAsiaTheme="minorHAnsi" w:hAnsi="Garamond"/>
          <w:i/>
          <w:color w:val="000000"/>
          <w:lang w:eastAsia="en-US"/>
        </w:rPr>
        <w:t>«</w:t>
      </w:r>
      <w:r w:rsidR="00CE3567" w:rsidRPr="00AF71FE">
        <w:rPr>
          <w:rFonts w:ascii="Garamond" w:eastAsiaTheme="minorHAnsi" w:hAnsi="Garamond"/>
          <w:i/>
          <w:color w:val="000000"/>
          <w:lang w:eastAsia="en-US"/>
        </w:rPr>
        <w:t>l’uomo che cammina</w:t>
      </w:r>
      <w:r w:rsidR="00B85042">
        <w:rPr>
          <w:rFonts w:ascii="Garamond" w:eastAsiaTheme="minorHAnsi" w:hAnsi="Garamond"/>
          <w:i/>
          <w:color w:val="000000"/>
          <w:lang w:eastAsia="en-US"/>
        </w:rPr>
        <w:t>»</w:t>
      </w:r>
      <w:r w:rsidR="00CE3567" w:rsidRPr="00AF71FE">
        <w:rPr>
          <w:rFonts w:ascii="Garamond" w:eastAsiaTheme="minorHAnsi" w:hAnsi="Garamond"/>
          <w:i/>
          <w:color w:val="000000"/>
          <w:lang w:eastAsia="en-US"/>
        </w:rPr>
        <w:t xml:space="preserve">, ci viene incontro. E sulla medesima via i suoi discepoli sono chiamati a riconoscere i volti da guardare e amare, le creature che parlano di Dio e ne sono parabole. Al seguito di Gesù, l’esistenza ripiegata su di sé, incapace di sentire e di parlare, si apre: </w:t>
      </w:r>
      <w:proofErr w:type="spellStart"/>
      <w:r w:rsidR="00CE3567" w:rsidRPr="00AF71FE">
        <w:rPr>
          <w:rFonts w:ascii="Garamond" w:eastAsiaTheme="minorHAnsi" w:hAnsi="Garamond"/>
          <w:i/>
          <w:color w:val="000000"/>
          <w:lang w:eastAsia="en-US"/>
        </w:rPr>
        <w:t>effatà</w:t>
      </w:r>
      <w:proofErr w:type="spellEnd"/>
      <w:r w:rsidR="00CE3567" w:rsidRPr="00AF71FE">
        <w:rPr>
          <w:rFonts w:ascii="Garamond" w:eastAsiaTheme="minorHAnsi" w:hAnsi="Garamond"/>
          <w:i/>
          <w:color w:val="000000"/>
          <w:lang w:eastAsia="en-US"/>
        </w:rPr>
        <w:t xml:space="preserve">! E così, dai luoghi del nostro isolamento, dalle case con le porte sbarrate per paura di essere braccati, siamo ributtati lungo la via. La parola del Risorto ci stana dai rifugi di Emmaus nei quali vorremmo nasconderci, delusi e in preda a crisi nera, e ci risospinge lungo la via per Gerusalemme, dove riannodare relazioni, lasciar fluire la vita, sperimentare di nuovo una gioia che sa far ardere i cuori (Lc 24). </w:t>
      </w:r>
      <w:r w:rsidR="00CE3567" w:rsidRPr="0073390F">
        <w:rPr>
          <w:rFonts w:ascii="Garamond" w:eastAsiaTheme="minorHAnsi" w:hAnsi="Garamond"/>
          <w:b/>
          <w:i/>
          <w:color w:val="000000"/>
          <w:lang w:eastAsia="en-US"/>
        </w:rPr>
        <w:t xml:space="preserve">È la via ad indicare una vita di </w:t>
      </w:r>
      <w:r w:rsidR="00B85042" w:rsidRPr="0073390F">
        <w:rPr>
          <w:rFonts w:ascii="Garamond" w:eastAsiaTheme="minorHAnsi" w:hAnsi="Garamond"/>
          <w:b/>
          <w:i/>
          <w:color w:val="000000"/>
          <w:lang w:eastAsia="en-US"/>
        </w:rPr>
        <w:t>nuovo in movimento, «</w:t>
      </w:r>
      <w:r w:rsidR="00CE3567" w:rsidRPr="0073390F">
        <w:rPr>
          <w:rFonts w:ascii="Garamond" w:eastAsiaTheme="minorHAnsi" w:hAnsi="Garamond"/>
          <w:b/>
          <w:i/>
          <w:color w:val="000000"/>
          <w:lang w:eastAsia="en-US"/>
        </w:rPr>
        <w:t>risorta</w:t>
      </w:r>
      <w:r w:rsidR="00B85042" w:rsidRPr="0073390F">
        <w:rPr>
          <w:rFonts w:ascii="Garamond" w:eastAsiaTheme="minorHAnsi" w:hAnsi="Garamond"/>
          <w:b/>
          <w:i/>
          <w:color w:val="000000"/>
          <w:lang w:eastAsia="en-US"/>
        </w:rPr>
        <w:t>»</w:t>
      </w:r>
      <w:r w:rsidR="00531D27">
        <w:rPr>
          <w:rFonts w:ascii="Garamond" w:eastAsiaTheme="minorHAnsi" w:hAnsi="Garamond"/>
          <w:b/>
          <w:i/>
          <w:color w:val="000000"/>
          <w:lang w:eastAsia="en-US"/>
        </w:rPr>
        <w:t>.</w:t>
      </w:r>
      <w:r w:rsidR="00CE3567" w:rsidRPr="00AF71FE">
        <w:rPr>
          <w:rFonts w:ascii="Garamond" w:eastAsiaTheme="minorHAnsi" w:hAnsi="Garamond"/>
          <w:i/>
          <w:color w:val="000000"/>
          <w:lang w:eastAsia="en-US"/>
        </w:rPr>
        <w:t xml:space="preserve"> </w:t>
      </w:r>
      <w:r w:rsidR="00531D27">
        <w:rPr>
          <w:rFonts w:ascii="Garamond" w:eastAsiaTheme="minorHAnsi" w:hAnsi="Garamond"/>
          <w:i/>
          <w:color w:val="000000"/>
          <w:lang w:eastAsia="en-US"/>
        </w:rPr>
        <w:t>A</w:t>
      </w:r>
      <w:r w:rsidR="00CE3567" w:rsidRPr="00AF71FE">
        <w:rPr>
          <w:rFonts w:ascii="Garamond" w:eastAsiaTheme="minorHAnsi" w:hAnsi="Garamond"/>
          <w:i/>
          <w:color w:val="000000"/>
          <w:lang w:eastAsia="en-US"/>
        </w:rPr>
        <w:t xml:space="preserve"> suggerire la sapienza del passo dopo </w:t>
      </w:r>
      <w:r w:rsidR="00CE3567" w:rsidRPr="00AF71FE">
        <w:rPr>
          <w:rFonts w:ascii="Garamond" w:eastAsiaTheme="minorHAnsi" w:hAnsi="Garamond"/>
          <w:i/>
          <w:color w:val="000000"/>
          <w:lang w:eastAsia="en-US"/>
        </w:rPr>
        <w:lastRenderedPageBreak/>
        <w:t xml:space="preserve">passo, a noi che, traditi dalla fretta, riteniamo che tutti i sentieri siano interrotti </w:t>
      </w:r>
      <w:r w:rsidR="0073390F">
        <w:rPr>
          <w:rFonts w:ascii="Garamond" w:eastAsiaTheme="minorHAnsi" w:hAnsi="Garamond"/>
          <w:i/>
          <w:color w:val="000000"/>
          <w:lang w:eastAsia="en-US"/>
        </w:rPr>
        <w:t>e che non ci siano vie d’uscita</w:t>
      </w:r>
      <w:r w:rsidR="00531D27">
        <w:rPr>
          <w:rFonts w:ascii="Garamond" w:eastAsiaTheme="minorHAnsi" w:hAnsi="Garamond"/>
          <w:i/>
          <w:color w:val="000000"/>
          <w:lang w:eastAsia="en-US"/>
        </w:rPr>
        <w:t>. A</w:t>
      </w:r>
      <w:r w:rsidR="00CE3567" w:rsidRPr="00AF71FE">
        <w:rPr>
          <w:rFonts w:ascii="Garamond" w:eastAsiaTheme="minorHAnsi" w:hAnsi="Garamond"/>
          <w:i/>
          <w:color w:val="000000"/>
          <w:lang w:eastAsia="en-US"/>
        </w:rPr>
        <w:t xml:space="preserve"> mostrarci che la fede nel Dio di Gesù vive di relazioni, di volti che si riconoscono, di mani che si stringono, di cuori che si appassionano. Non sappiamo in partenza che cosa incontreremo lungo la via, come la fede in Gesù prenderà forma negli incontri che faremo, grazie alle situazioni che affronteremo. </w:t>
      </w:r>
      <w:r w:rsidR="00CE3567" w:rsidRPr="0073390F">
        <w:rPr>
          <w:rFonts w:ascii="Garamond" w:eastAsiaTheme="minorHAnsi" w:hAnsi="Garamond"/>
          <w:b/>
          <w:i/>
          <w:color w:val="000000"/>
          <w:lang w:eastAsia="en-US"/>
        </w:rPr>
        <w:t>Siamo discepoli chiamati a discernere che cosa Dio ci stia chiedendo, in questo nostro tempo, mentre percorriamo la via.</w:t>
      </w:r>
      <w:r w:rsidR="00CE3567" w:rsidRPr="00AF71FE">
        <w:rPr>
          <w:rFonts w:ascii="Garamond" w:eastAsiaTheme="minorHAnsi" w:hAnsi="Garamond"/>
          <w:i/>
          <w:color w:val="000000"/>
          <w:lang w:eastAsia="en-US"/>
        </w:rPr>
        <w:t xml:space="preserve"> La fede è mobile, </w:t>
      </w:r>
      <w:proofErr w:type="spellStart"/>
      <w:r w:rsidR="00CE3567" w:rsidRPr="00AF71FE">
        <w:rPr>
          <w:rFonts w:ascii="Garamond" w:eastAsiaTheme="minorHAnsi" w:hAnsi="Garamond"/>
          <w:i/>
          <w:color w:val="000000"/>
          <w:lang w:eastAsia="en-US"/>
        </w:rPr>
        <w:t>esodica</w:t>
      </w:r>
      <w:proofErr w:type="spellEnd"/>
      <w:r w:rsidR="00CE3567" w:rsidRPr="00AF71FE">
        <w:rPr>
          <w:rFonts w:ascii="Garamond" w:eastAsiaTheme="minorHAnsi" w:hAnsi="Garamond"/>
          <w:i/>
          <w:color w:val="000000"/>
          <w:lang w:eastAsia="en-US"/>
        </w:rPr>
        <w:t xml:space="preserve">, pasquale. È sequela del Maestro, </w:t>
      </w:r>
      <w:r w:rsidR="00B85042">
        <w:rPr>
          <w:rFonts w:ascii="Garamond" w:eastAsiaTheme="minorHAnsi" w:hAnsi="Garamond"/>
          <w:i/>
          <w:color w:val="000000"/>
          <w:lang w:eastAsia="en-US"/>
        </w:rPr>
        <w:t>che domanda il coraggio di «</w:t>
      </w:r>
      <w:r w:rsidR="00CE3567" w:rsidRPr="00AF71FE">
        <w:rPr>
          <w:rFonts w:ascii="Garamond" w:eastAsiaTheme="minorHAnsi" w:hAnsi="Garamond"/>
          <w:i/>
          <w:color w:val="000000"/>
          <w:lang w:eastAsia="en-US"/>
        </w:rPr>
        <w:t>prendere la croce</w:t>
      </w:r>
      <w:r w:rsidR="00B85042">
        <w:rPr>
          <w:rFonts w:ascii="Garamond" w:eastAsiaTheme="minorHAnsi" w:hAnsi="Garamond"/>
          <w:i/>
          <w:color w:val="000000"/>
          <w:lang w:eastAsia="en-US"/>
        </w:rPr>
        <w:t>»</w:t>
      </w:r>
      <w:r w:rsidR="00CE3567" w:rsidRPr="00AF71FE">
        <w:rPr>
          <w:rFonts w:ascii="Garamond" w:eastAsiaTheme="minorHAnsi" w:hAnsi="Garamond"/>
          <w:i/>
          <w:color w:val="000000"/>
          <w:lang w:eastAsia="en-US"/>
        </w:rPr>
        <w:t>, la nostra, ogni giorno (Lc 9,23); e di scoprire su quella croce, quando tutto sembra perduto, che è possibile sperimentare nell’oggi la salvezza, che la via del Paradiso è inaspettatamente riaperta (Lc 23,43)</w:t>
      </w:r>
      <w:r w:rsidR="0073390F">
        <w:rPr>
          <w:rFonts w:ascii="Garamond" w:eastAsiaTheme="minorHAnsi" w:hAnsi="Garamond"/>
          <w:i/>
          <w:color w:val="000000"/>
          <w:lang w:eastAsia="en-US"/>
        </w:rPr>
        <w:t>”</w:t>
      </w:r>
      <w:r w:rsidR="008C39F0">
        <w:rPr>
          <w:rStyle w:val="Rimandonotaapidipagina"/>
          <w:rFonts w:ascii="Garamond" w:eastAsiaTheme="minorHAnsi" w:hAnsi="Garamond"/>
          <w:i/>
          <w:color w:val="000000"/>
          <w:lang w:eastAsia="en-US"/>
        </w:rPr>
        <w:footnoteReference w:id="2"/>
      </w:r>
      <w:r w:rsidR="00CE3567" w:rsidRPr="00AF71FE">
        <w:rPr>
          <w:rFonts w:ascii="Garamond" w:eastAsiaTheme="minorHAnsi" w:hAnsi="Garamond"/>
          <w:i/>
          <w:color w:val="000000"/>
          <w:lang w:eastAsia="en-US"/>
        </w:rPr>
        <w:t xml:space="preserve">. </w:t>
      </w:r>
    </w:p>
    <w:p w14:paraId="5FAF695B" w14:textId="77777777" w:rsidR="003F15E5" w:rsidRPr="0096159A" w:rsidRDefault="003F15E5" w:rsidP="00AF71FE">
      <w:pPr>
        <w:widowControl w:val="0"/>
        <w:autoSpaceDE w:val="0"/>
        <w:autoSpaceDN w:val="0"/>
        <w:adjustRightInd w:val="0"/>
        <w:rPr>
          <w:rFonts w:ascii="Garamond" w:eastAsiaTheme="minorHAnsi" w:hAnsi="Garamond"/>
          <w:sz w:val="20"/>
          <w:lang w:eastAsia="en-US"/>
        </w:rPr>
      </w:pPr>
    </w:p>
    <w:p w14:paraId="6769B9CC" w14:textId="77777777" w:rsidR="00DE40D5" w:rsidRDefault="00DE40D5" w:rsidP="00DE40D5">
      <w:pPr>
        <w:jc w:val="both"/>
        <w:rPr>
          <w:rFonts w:ascii="Garamond" w:hAnsi="Garamond"/>
          <w:color w:val="000000"/>
        </w:rPr>
      </w:pPr>
      <w:r>
        <w:rPr>
          <w:rFonts w:ascii="Garamond" w:hAnsi="Garamond"/>
          <w:noProof/>
        </w:rPr>
        <w:t xml:space="preserve">Ci aiuti nel cammino anche questo sussidio con le sue proposte, affidate ad ogni comunità perché le elaborino ulteriormente, arricchendole con la propria creatività. </w:t>
      </w:r>
      <w:r w:rsidR="00D976AC">
        <w:rPr>
          <w:rFonts w:ascii="Garamond" w:hAnsi="Garamond"/>
          <w:noProof/>
        </w:rPr>
        <w:t>Ringrazio i diversi Uffici pastorali: Catechistico, Missionario, la Caritas diocesana, il Servizio per la pastorlale giovanile, il CDV, l’Ufficio per l’Ecumenismo e il dialogo interreligioso, l’Ufficio di Musica sacra con i lo</w:t>
      </w:r>
      <w:r w:rsidR="00CF0063">
        <w:rPr>
          <w:rFonts w:ascii="Garamond" w:hAnsi="Garamond"/>
          <w:noProof/>
        </w:rPr>
        <w:t>ro responsabili e collaboratori:</w:t>
      </w:r>
      <w:r w:rsidR="00D976AC">
        <w:rPr>
          <w:rFonts w:ascii="Garamond" w:hAnsi="Garamond"/>
          <w:noProof/>
        </w:rPr>
        <w:t xml:space="preserve"> </w:t>
      </w:r>
      <w:r w:rsidR="00CF0063">
        <w:rPr>
          <w:rFonts w:ascii="Garamond" w:hAnsi="Garamond"/>
          <w:noProof/>
        </w:rPr>
        <w:t>i</w:t>
      </w:r>
      <w:r w:rsidR="00D976AC">
        <w:rPr>
          <w:rFonts w:ascii="Garamond" w:hAnsi="Garamond"/>
          <w:noProof/>
        </w:rPr>
        <w:t>l loro contributo rende ancor più prezioso questo servizio alla comunione pastorale e alla vita delle comunità.</w:t>
      </w:r>
    </w:p>
    <w:p w14:paraId="36A36B95" w14:textId="77777777" w:rsidR="00280399" w:rsidRPr="0096159A" w:rsidRDefault="00280399" w:rsidP="00DE40D5">
      <w:pPr>
        <w:jc w:val="both"/>
        <w:rPr>
          <w:rFonts w:ascii="Garamond" w:hAnsi="Garamond"/>
          <w:color w:val="000000"/>
          <w:sz w:val="20"/>
        </w:rPr>
      </w:pPr>
    </w:p>
    <w:bookmarkEnd w:id="0"/>
    <w:p w14:paraId="366305C7" w14:textId="7295306C" w:rsidR="00DD1842" w:rsidRDefault="00DD1842" w:rsidP="00DD1842">
      <w:pPr>
        <w:numPr>
          <w:ilvl w:val="0"/>
          <w:numId w:val="1"/>
        </w:numPr>
        <w:tabs>
          <w:tab w:val="clear" w:pos="360"/>
          <w:tab w:val="num" w:pos="720"/>
        </w:tabs>
        <w:ind w:left="720"/>
        <w:jc w:val="both"/>
        <w:rPr>
          <w:rFonts w:ascii="Garamond" w:hAnsi="Garamond"/>
          <w:sz w:val="22"/>
          <w:szCs w:val="22"/>
        </w:rPr>
      </w:pPr>
      <w:r w:rsidRPr="005B395B">
        <w:rPr>
          <w:rFonts w:ascii="Garamond" w:hAnsi="Garamond"/>
          <w:sz w:val="22"/>
          <w:szCs w:val="22"/>
        </w:rPr>
        <w:t>Una celebrazione al</w:t>
      </w:r>
      <w:r>
        <w:rPr>
          <w:rFonts w:ascii="Garamond" w:hAnsi="Garamond"/>
          <w:sz w:val="22"/>
          <w:szCs w:val="22"/>
        </w:rPr>
        <w:t>l’</w:t>
      </w:r>
      <w:r w:rsidR="00CF0063">
        <w:rPr>
          <w:rFonts w:ascii="Garamond" w:hAnsi="Garamond"/>
          <w:sz w:val="22"/>
          <w:szCs w:val="22"/>
        </w:rPr>
        <w:t>inizio della Quaresima</w:t>
      </w:r>
      <w:r w:rsidR="00CF0063">
        <w:rPr>
          <w:rFonts w:ascii="Garamond" w:hAnsi="Garamond"/>
          <w:sz w:val="22"/>
          <w:szCs w:val="22"/>
        </w:rPr>
        <w:tab/>
        <w:t xml:space="preserve"> </w:t>
      </w:r>
    </w:p>
    <w:p w14:paraId="0FE1642F" w14:textId="678154B2" w:rsidR="00D976AC" w:rsidRDefault="00D976AC" w:rsidP="00DD1842">
      <w:pPr>
        <w:numPr>
          <w:ilvl w:val="0"/>
          <w:numId w:val="1"/>
        </w:numPr>
        <w:tabs>
          <w:tab w:val="clear" w:pos="360"/>
          <w:tab w:val="num" w:pos="720"/>
        </w:tabs>
        <w:ind w:left="720"/>
        <w:jc w:val="both"/>
        <w:rPr>
          <w:rFonts w:ascii="Garamond" w:hAnsi="Garamond"/>
          <w:sz w:val="22"/>
          <w:szCs w:val="22"/>
        </w:rPr>
      </w:pPr>
      <w:r>
        <w:rPr>
          <w:rFonts w:ascii="Garamond" w:hAnsi="Garamond"/>
          <w:sz w:val="22"/>
          <w:szCs w:val="22"/>
        </w:rPr>
        <w:t>Proposta per l’atto penitenziale delle domenic</w:t>
      </w:r>
      <w:r w:rsidR="00CF0063">
        <w:rPr>
          <w:rFonts w:ascii="Garamond" w:hAnsi="Garamond"/>
          <w:sz w:val="22"/>
          <w:szCs w:val="22"/>
        </w:rPr>
        <w:t>he</w:t>
      </w:r>
      <w:r>
        <w:rPr>
          <w:rFonts w:ascii="Garamond" w:hAnsi="Garamond"/>
          <w:sz w:val="22"/>
          <w:szCs w:val="22"/>
        </w:rPr>
        <w:t xml:space="preserve"> di Quaresima</w:t>
      </w:r>
      <w:r>
        <w:rPr>
          <w:rFonts w:ascii="Garamond" w:hAnsi="Garamond"/>
          <w:sz w:val="22"/>
          <w:szCs w:val="22"/>
        </w:rPr>
        <w:tab/>
      </w:r>
      <w:r>
        <w:rPr>
          <w:rFonts w:ascii="Garamond" w:hAnsi="Garamond"/>
          <w:sz w:val="22"/>
          <w:szCs w:val="22"/>
        </w:rPr>
        <w:tab/>
      </w:r>
      <w:r>
        <w:rPr>
          <w:rFonts w:ascii="Garamond" w:hAnsi="Garamond"/>
          <w:sz w:val="22"/>
          <w:szCs w:val="22"/>
        </w:rPr>
        <w:tab/>
      </w:r>
    </w:p>
    <w:p w14:paraId="54CD1E17" w14:textId="0785B100" w:rsidR="00DD1842" w:rsidRPr="00352540" w:rsidRDefault="00DD1842" w:rsidP="00DD1842">
      <w:pPr>
        <w:numPr>
          <w:ilvl w:val="0"/>
          <w:numId w:val="1"/>
        </w:numPr>
        <w:tabs>
          <w:tab w:val="clear" w:pos="360"/>
          <w:tab w:val="num" w:pos="720"/>
        </w:tabs>
        <w:ind w:left="720"/>
        <w:jc w:val="both"/>
        <w:rPr>
          <w:rFonts w:ascii="Garamond" w:hAnsi="Garamond"/>
          <w:sz w:val="22"/>
          <w:szCs w:val="22"/>
        </w:rPr>
      </w:pPr>
      <w:r>
        <w:rPr>
          <w:rFonts w:ascii="Garamond" w:hAnsi="Garamond"/>
          <w:bCs/>
          <w:spacing w:val="-2"/>
          <w:sz w:val="22"/>
          <w:szCs w:val="22"/>
        </w:rPr>
        <w:t>Una celebrazione penitenziale comunitaria</w:t>
      </w:r>
      <w:r>
        <w:rPr>
          <w:rFonts w:ascii="Garamond" w:hAnsi="Garamond"/>
          <w:bCs/>
          <w:spacing w:val="-2"/>
          <w:sz w:val="22"/>
          <w:szCs w:val="22"/>
        </w:rPr>
        <w:tab/>
      </w:r>
      <w:r>
        <w:rPr>
          <w:rFonts w:ascii="Garamond" w:hAnsi="Garamond"/>
          <w:bCs/>
          <w:spacing w:val="-2"/>
          <w:sz w:val="22"/>
          <w:szCs w:val="22"/>
        </w:rPr>
        <w:tab/>
      </w:r>
      <w:r>
        <w:rPr>
          <w:rFonts w:ascii="Garamond" w:hAnsi="Garamond"/>
          <w:bCs/>
          <w:spacing w:val="-2"/>
          <w:sz w:val="22"/>
          <w:szCs w:val="22"/>
        </w:rPr>
        <w:tab/>
      </w:r>
      <w:r>
        <w:rPr>
          <w:rFonts w:ascii="Garamond" w:hAnsi="Garamond"/>
          <w:bCs/>
          <w:spacing w:val="-2"/>
          <w:sz w:val="22"/>
          <w:szCs w:val="22"/>
        </w:rPr>
        <w:tab/>
      </w:r>
      <w:r>
        <w:rPr>
          <w:rFonts w:ascii="Garamond" w:hAnsi="Garamond"/>
          <w:bCs/>
          <w:spacing w:val="-2"/>
          <w:sz w:val="22"/>
          <w:szCs w:val="22"/>
        </w:rPr>
        <w:tab/>
      </w:r>
      <w:r>
        <w:rPr>
          <w:rFonts w:ascii="Garamond" w:hAnsi="Garamond"/>
          <w:bCs/>
          <w:spacing w:val="-2"/>
          <w:sz w:val="22"/>
          <w:szCs w:val="22"/>
        </w:rPr>
        <w:tab/>
      </w:r>
      <w:r w:rsidR="00CF0063">
        <w:rPr>
          <w:rFonts w:ascii="Garamond" w:hAnsi="Garamond"/>
          <w:bCs/>
          <w:spacing w:val="-2"/>
          <w:sz w:val="22"/>
          <w:szCs w:val="22"/>
        </w:rPr>
        <w:t xml:space="preserve"> </w:t>
      </w:r>
    </w:p>
    <w:p w14:paraId="177C105D" w14:textId="77777777" w:rsidR="0096159A" w:rsidRDefault="00DD1842" w:rsidP="00DD1842">
      <w:pPr>
        <w:numPr>
          <w:ilvl w:val="0"/>
          <w:numId w:val="1"/>
        </w:numPr>
        <w:tabs>
          <w:tab w:val="clear" w:pos="360"/>
          <w:tab w:val="num" w:pos="720"/>
        </w:tabs>
        <w:ind w:left="720"/>
        <w:jc w:val="both"/>
        <w:rPr>
          <w:rFonts w:ascii="Garamond" w:hAnsi="Garamond"/>
          <w:sz w:val="22"/>
          <w:szCs w:val="22"/>
        </w:rPr>
      </w:pPr>
      <w:r w:rsidRPr="00DE3594">
        <w:rPr>
          <w:rFonts w:ascii="Garamond" w:hAnsi="Garamond"/>
          <w:sz w:val="22"/>
          <w:szCs w:val="22"/>
        </w:rPr>
        <w:t xml:space="preserve">Proposta per un </w:t>
      </w:r>
      <w:r>
        <w:rPr>
          <w:rFonts w:ascii="Garamond" w:hAnsi="Garamond"/>
          <w:sz w:val="22"/>
          <w:szCs w:val="22"/>
        </w:rPr>
        <w:t>“percorso quaresimale</w:t>
      </w:r>
      <w:r w:rsidRPr="00DE3594">
        <w:rPr>
          <w:rFonts w:ascii="Garamond" w:hAnsi="Garamond"/>
          <w:sz w:val="22"/>
          <w:szCs w:val="22"/>
        </w:rPr>
        <w:t xml:space="preserve">” per i </w:t>
      </w:r>
      <w:r>
        <w:rPr>
          <w:rFonts w:ascii="Garamond" w:hAnsi="Garamond"/>
          <w:sz w:val="22"/>
          <w:szCs w:val="22"/>
        </w:rPr>
        <w:t>ragazzi</w:t>
      </w:r>
      <w:r w:rsidR="00D976AC">
        <w:rPr>
          <w:rFonts w:ascii="Garamond" w:hAnsi="Garamond"/>
          <w:sz w:val="22"/>
          <w:szCs w:val="22"/>
        </w:rPr>
        <w:t xml:space="preserve"> e le famiglie</w:t>
      </w:r>
    </w:p>
    <w:p w14:paraId="5C0828FA" w14:textId="0D8C7E47" w:rsidR="00DD1842" w:rsidRDefault="00CF0063" w:rsidP="0096159A">
      <w:pPr>
        <w:ind w:left="720"/>
        <w:jc w:val="both"/>
        <w:rPr>
          <w:rFonts w:ascii="Garamond" w:hAnsi="Garamond"/>
          <w:sz w:val="22"/>
          <w:szCs w:val="22"/>
        </w:rPr>
      </w:pPr>
      <w:r w:rsidRPr="00CF0063">
        <w:rPr>
          <w:rFonts w:ascii="Garamond" w:hAnsi="Garamond"/>
          <w:i/>
          <w:sz w:val="22"/>
          <w:szCs w:val="22"/>
        </w:rPr>
        <w:t>(Ufficio Catechistico)</w:t>
      </w:r>
      <w:r w:rsidR="00DD1842">
        <w:rPr>
          <w:rFonts w:ascii="Garamond" w:hAnsi="Garamond"/>
          <w:sz w:val="22"/>
          <w:szCs w:val="22"/>
        </w:rPr>
        <w:tab/>
      </w:r>
    </w:p>
    <w:p w14:paraId="4018E9BE" w14:textId="2142BDD8" w:rsidR="00280399" w:rsidRPr="00280399" w:rsidRDefault="00DD1842" w:rsidP="00280399">
      <w:pPr>
        <w:numPr>
          <w:ilvl w:val="0"/>
          <w:numId w:val="1"/>
        </w:numPr>
        <w:tabs>
          <w:tab w:val="clear" w:pos="360"/>
          <w:tab w:val="num" w:pos="720"/>
        </w:tabs>
        <w:ind w:left="720"/>
        <w:jc w:val="both"/>
        <w:rPr>
          <w:rFonts w:ascii="Garamond" w:hAnsi="Garamond"/>
          <w:sz w:val="22"/>
          <w:szCs w:val="22"/>
        </w:rPr>
      </w:pPr>
      <w:r w:rsidRPr="005B395B">
        <w:rPr>
          <w:rFonts w:ascii="Garamond" w:hAnsi="Garamond"/>
          <w:sz w:val="22"/>
          <w:szCs w:val="22"/>
        </w:rPr>
        <w:t>Pro</w:t>
      </w:r>
      <w:r>
        <w:rPr>
          <w:rFonts w:ascii="Garamond" w:hAnsi="Garamond"/>
          <w:sz w:val="22"/>
          <w:szCs w:val="22"/>
        </w:rPr>
        <w:t>posta</w:t>
      </w:r>
      <w:r w:rsidRPr="005B395B">
        <w:rPr>
          <w:rFonts w:ascii="Garamond" w:hAnsi="Garamond"/>
          <w:sz w:val="22"/>
          <w:szCs w:val="22"/>
        </w:rPr>
        <w:t xml:space="preserve"> della </w:t>
      </w:r>
      <w:r w:rsidRPr="00CF0063">
        <w:rPr>
          <w:rFonts w:ascii="Garamond" w:hAnsi="Garamond"/>
          <w:i/>
          <w:sz w:val="22"/>
          <w:szCs w:val="22"/>
        </w:rPr>
        <w:t>Caritas diocesana</w:t>
      </w:r>
      <w:r w:rsidRPr="00DE3594">
        <w:rPr>
          <w:rFonts w:ascii="Garamond" w:hAnsi="Garamond"/>
          <w:sz w:val="22"/>
          <w:szCs w:val="22"/>
        </w:rPr>
        <w:t xml:space="preserve"> </w:t>
      </w:r>
      <w:r w:rsidR="00CF0063">
        <w:rPr>
          <w:rFonts w:ascii="Garamond" w:hAnsi="Garamond"/>
          <w:sz w:val="22"/>
          <w:szCs w:val="22"/>
        </w:rPr>
        <w:tab/>
      </w:r>
      <w:r w:rsidR="00CF0063">
        <w:rPr>
          <w:rFonts w:ascii="Garamond" w:hAnsi="Garamond"/>
          <w:sz w:val="22"/>
          <w:szCs w:val="22"/>
        </w:rPr>
        <w:tab/>
      </w:r>
      <w:r w:rsidR="00CF0063">
        <w:rPr>
          <w:rFonts w:ascii="Garamond" w:hAnsi="Garamond"/>
          <w:sz w:val="22"/>
          <w:szCs w:val="22"/>
        </w:rPr>
        <w:tab/>
      </w:r>
      <w:r w:rsidR="00CF0063">
        <w:rPr>
          <w:rFonts w:ascii="Garamond" w:hAnsi="Garamond"/>
          <w:sz w:val="22"/>
          <w:szCs w:val="22"/>
        </w:rPr>
        <w:tab/>
      </w:r>
      <w:r w:rsidR="00CF0063">
        <w:rPr>
          <w:rFonts w:ascii="Garamond" w:hAnsi="Garamond"/>
          <w:sz w:val="22"/>
          <w:szCs w:val="22"/>
        </w:rPr>
        <w:tab/>
      </w:r>
      <w:r w:rsidR="00CF0063">
        <w:rPr>
          <w:rFonts w:ascii="Garamond" w:hAnsi="Garamond"/>
          <w:sz w:val="22"/>
          <w:szCs w:val="22"/>
        </w:rPr>
        <w:tab/>
      </w:r>
      <w:r w:rsidR="00CF0063">
        <w:rPr>
          <w:rFonts w:ascii="Garamond" w:hAnsi="Garamond"/>
          <w:sz w:val="22"/>
          <w:szCs w:val="22"/>
        </w:rPr>
        <w:tab/>
        <w:t xml:space="preserve"> </w:t>
      </w:r>
    </w:p>
    <w:p w14:paraId="16CBFF95" w14:textId="62171E9C" w:rsidR="00D976AC" w:rsidRDefault="00DD1842" w:rsidP="00DD1842">
      <w:pPr>
        <w:numPr>
          <w:ilvl w:val="0"/>
          <w:numId w:val="1"/>
        </w:numPr>
        <w:tabs>
          <w:tab w:val="clear" w:pos="360"/>
          <w:tab w:val="num" w:pos="720"/>
        </w:tabs>
        <w:ind w:left="720"/>
        <w:jc w:val="both"/>
        <w:rPr>
          <w:rFonts w:ascii="Garamond" w:hAnsi="Garamond"/>
          <w:sz w:val="22"/>
          <w:szCs w:val="22"/>
        </w:rPr>
      </w:pPr>
      <w:r w:rsidRPr="005B395B">
        <w:rPr>
          <w:rFonts w:ascii="Garamond" w:hAnsi="Garamond"/>
          <w:i/>
          <w:sz w:val="22"/>
          <w:szCs w:val="22"/>
        </w:rPr>
        <w:t xml:space="preserve">Via Crucis </w:t>
      </w:r>
      <w:r w:rsidRPr="005B395B">
        <w:rPr>
          <w:rFonts w:ascii="Garamond" w:hAnsi="Garamond"/>
          <w:sz w:val="22"/>
          <w:szCs w:val="22"/>
        </w:rPr>
        <w:t>per la comunità</w:t>
      </w:r>
      <w:r>
        <w:rPr>
          <w:rFonts w:ascii="Garamond" w:hAnsi="Garamond"/>
          <w:sz w:val="22"/>
          <w:szCs w:val="22"/>
        </w:rPr>
        <w:t xml:space="preserve"> </w:t>
      </w:r>
      <w:r w:rsidR="00D976AC">
        <w:rPr>
          <w:rFonts w:ascii="Garamond" w:hAnsi="Garamond"/>
          <w:sz w:val="22"/>
          <w:szCs w:val="22"/>
        </w:rPr>
        <w:tab/>
      </w:r>
    </w:p>
    <w:p w14:paraId="2B18BDA3" w14:textId="13DC636D" w:rsidR="00DD1842" w:rsidRDefault="00D976AC" w:rsidP="00DD1842">
      <w:pPr>
        <w:numPr>
          <w:ilvl w:val="0"/>
          <w:numId w:val="1"/>
        </w:numPr>
        <w:tabs>
          <w:tab w:val="clear" w:pos="360"/>
          <w:tab w:val="num" w:pos="720"/>
        </w:tabs>
        <w:ind w:left="720"/>
        <w:jc w:val="both"/>
        <w:rPr>
          <w:rFonts w:ascii="Garamond" w:hAnsi="Garamond"/>
          <w:sz w:val="22"/>
          <w:szCs w:val="22"/>
        </w:rPr>
      </w:pPr>
      <w:r>
        <w:rPr>
          <w:rFonts w:ascii="Garamond" w:hAnsi="Garamond"/>
          <w:i/>
          <w:sz w:val="22"/>
          <w:szCs w:val="22"/>
        </w:rPr>
        <w:t xml:space="preserve">Via Crucis </w:t>
      </w:r>
      <w:r>
        <w:rPr>
          <w:rFonts w:ascii="Garamond" w:hAnsi="Garamond"/>
          <w:sz w:val="22"/>
          <w:szCs w:val="22"/>
        </w:rPr>
        <w:t xml:space="preserve">scritta da giovani libanesi </w:t>
      </w:r>
      <w:r w:rsidR="00DD1842" w:rsidRPr="005F646D">
        <w:rPr>
          <w:rFonts w:ascii="Garamond" w:hAnsi="Garamond"/>
          <w:i/>
          <w:sz w:val="22"/>
          <w:szCs w:val="22"/>
        </w:rPr>
        <w:t>(</w:t>
      </w:r>
      <w:r>
        <w:rPr>
          <w:rFonts w:ascii="Garamond" w:hAnsi="Garamond"/>
          <w:i/>
          <w:sz w:val="22"/>
          <w:szCs w:val="22"/>
        </w:rPr>
        <w:t>Ufficio per l’Ecumenismo</w:t>
      </w:r>
      <w:r w:rsidR="00DD1842" w:rsidRPr="005F646D">
        <w:rPr>
          <w:rFonts w:ascii="Garamond" w:hAnsi="Garamond"/>
          <w:i/>
          <w:sz w:val="22"/>
          <w:szCs w:val="22"/>
        </w:rPr>
        <w:t>)</w:t>
      </w:r>
      <w:r w:rsidR="00DD1842" w:rsidRPr="005B395B">
        <w:rPr>
          <w:rFonts w:ascii="Garamond" w:hAnsi="Garamond"/>
          <w:sz w:val="22"/>
          <w:szCs w:val="22"/>
        </w:rPr>
        <w:tab/>
      </w:r>
      <w:r>
        <w:rPr>
          <w:rFonts w:ascii="Garamond" w:hAnsi="Garamond"/>
          <w:sz w:val="22"/>
          <w:szCs w:val="22"/>
        </w:rPr>
        <w:tab/>
      </w:r>
      <w:r w:rsidR="00CF0063">
        <w:rPr>
          <w:rFonts w:ascii="Garamond" w:hAnsi="Garamond"/>
          <w:sz w:val="22"/>
          <w:szCs w:val="22"/>
        </w:rPr>
        <w:t xml:space="preserve"> </w:t>
      </w:r>
    </w:p>
    <w:p w14:paraId="6F2FED21" w14:textId="61BEE6B9" w:rsidR="00D976AC" w:rsidRPr="00D976AC" w:rsidRDefault="00D976AC" w:rsidP="00DD1842">
      <w:pPr>
        <w:numPr>
          <w:ilvl w:val="0"/>
          <w:numId w:val="1"/>
        </w:numPr>
        <w:tabs>
          <w:tab w:val="clear" w:pos="360"/>
          <w:tab w:val="num" w:pos="720"/>
        </w:tabs>
        <w:ind w:left="720"/>
        <w:jc w:val="both"/>
        <w:rPr>
          <w:rFonts w:ascii="Garamond" w:hAnsi="Garamond"/>
          <w:sz w:val="22"/>
          <w:szCs w:val="22"/>
        </w:rPr>
      </w:pPr>
      <w:r>
        <w:rPr>
          <w:rFonts w:ascii="Garamond" w:hAnsi="Garamond"/>
          <w:i/>
          <w:sz w:val="22"/>
          <w:szCs w:val="22"/>
        </w:rPr>
        <w:t xml:space="preserve">Via Crucis </w:t>
      </w:r>
      <w:r w:rsidR="00CF0063">
        <w:rPr>
          <w:rFonts w:ascii="Garamond" w:hAnsi="Garamond"/>
          <w:sz w:val="22"/>
          <w:szCs w:val="22"/>
        </w:rPr>
        <w:t>vocazionale per i ragazzi</w:t>
      </w:r>
      <w:r>
        <w:rPr>
          <w:rFonts w:ascii="Garamond" w:hAnsi="Garamond"/>
          <w:sz w:val="22"/>
          <w:szCs w:val="22"/>
        </w:rPr>
        <w:t xml:space="preserve"> </w:t>
      </w:r>
      <w:r w:rsidR="00CF0063" w:rsidRPr="005F646D">
        <w:rPr>
          <w:rFonts w:ascii="Garamond" w:hAnsi="Garamond"/>
          <w:i/>
          <w:sz w:val="22"/>
          <w:szCs w:val="22"/>
        </w:rPr>
        <w:t>(CDV)</w:t>
      </w:r>
      <w:r w:rsidR="00CF0063">
        <w:rPr>
          <w:rFonts w:ascii="Garamond" w:hAnsi="Garamond"/>
          <w:i/>
          <w:sz w:val="22"/>
          <w:szCs w:val="22"/>
        </w:rPr>
        <w:tab/>
      </w:r>
      <w:r w:rsidR="00CF0063">
        <w:rPr>
          <w:rFonts w:ascii="Garamond" w:hAnsi="Garamond"/>
          <w:sz w:val="22"/>
          <w:szCs w:val="22"/>
        </w:rPr>
        <w:t xml:space="preserve"> </w:t>
      </w:r>
    </w:p>
    <w:p w14:paraId="1CA8FFCE" w14:textId="1347A557" w:rsidR="00DD1842" w:rsidRDefault="00DD1842" w:rsidP="00DD1842">
      <w:pPr>
        <w:numPr>
          <w:ilvl w:val="0"/>
          <w:numId w:val="1"/>
        </w:numPr>
        <w:tabs>
          <w:tab w:val="clear" w:pos="360"/>
          <w:tab w:val="num" w:pos="720"/>
        </w:tabs>
        <w:ind w:left="720"/>
        <w:jc w:val="both"/>
        <w:rPr>
          <w:rFonts w:ascii="Garamond" w:hAnsi="Garamond"/>
          <w:sz w:val="22"/>
          <w:szCs w:val="22"/>
        </w:rPr>
      </w:pPr>
      <w:r w:rsidRPr="005B395B">
        <w:rPr>
          <w:rFonts w:ascii="Garamond" w:hAnsi="Garamond"/>
          <w:sz w:val="22"/>
          <w:szCs w:val="22"/>
        </w:rPr>
        <w:t xml:space="preserve">Adorazione eucaristica per la notte del Giovedì Santo </w:t>
      </w:r>
      <w:r w:rsidRPr="005F646D">
        <w:rPr>
          <w:rFonts w:ascii="Garamond" w:hAnsi="Garamond"/>
          <w:i/>
          <w:sz w:val="22"/>
          <w:szCs w:val="22"/>
        </w:rPr>
        <w:t>(CDV)</w:t>
      </w:r>
      <w:r w:rsidRPr="005B395B">
        <w:rPr>
          <w:rFonts w:ascii="Garamond" w:hAnsi="Garamond"/>
          <w:sz w:val="22"/>
          <w:szCs w:val="22"/>
        </w:rPr>
        <w:tab/>
      </w:r>
      <w:r w:rsidRPr="005B395B">
        <w:rPr>
          <w:rFonts w:ascii="Garamond" w:hAnsi="Garamond"/>
          <w:sz w:val="22"/>
          <w:szCs w:val="22"/>
        </w:rPr>
        <w:tab/>
      </w:r>
      <w:r>
        <w:rPr>
          <w:rFonts w:ascii="Garamond" w:hAnsi="Garamond"/>
          <w:sz w:val="22"/>
          <w:szCs w:val="22"/>
        </w:rPr>
        <w:tab/>
      </w:r>
      <w:r w:rsidRPr="005B395B">
        <w:rPr>
          <w:rFonts w:ascii="Garamond" w:hAnsi="Garamond"/>
          <w:sz w:val="22"/>
          <w:szCs w:val="22"/>
        </w:rPr>
        <w:t xml:space="preserve"> </w:t>
      </w:r>
    </w:p>
    <w:p w14:paraId="1A6A3C35" w14:textId="3E6E5A2C" w:rsidR="00DD1842" w:rsidRDefault="00CF0063" w:rsidP="00CF0063">
      <w:pPr>
        <w:numPr>
          <w:ilvl w:val="0"/>
          <w:numId w:val="1"/>
        </w:numPr>
        <w:tabs>
          <w:tab w:val="clear" w:pos="360"/>
          <w:tab w:val="num" w:pos="720"/>
        </w:tabs>
        <w:ind w:left="720"/>
        <w:rPr>
          <w:rFonts w:ascii="Garamond" w:hAnsi="Garamond"/>
          <w:sz w:val="22"/>
          <w:szCs w:val="22"/>
        </w:rPr>
      </w:pPr>
      <w:r>
        <w:rPr>
          <w:rFonts w:ascii="Garamond" w:hAnsi="Garamond"/>
          <w:i/>
          <w:sz w:val="22"/>
          <w:szCs w:val="22"/>
        </w:rPr>
        <w:t xml:space="preserve">“Quelli che la via” Annunci di Vita piena </w:t>
      </w:r>
      <w:r>
        <w:rPr>
          <w:rFonts w:ascii="Garamond" w:hAnsi="Garamond"/>
          <w:sz w:val="22"/>
          <w:szCs w:val="22"/>
        </w:rPr>
        <w:br/>
      </w:r>
      <w:r w:rsidR="003E7B0C">
        <w:rPr>
          <w:rFonts w:ascii="Garamond" w:hAnsi="Garamond"/>
          <w:sz w:val="22"/>
          <w:szCs w:val="22"/>
        </w:rPr>
        <w:t>p</w:t>
      </w:r>
      <w:r>
        <w:rPr>
          <w:rFonts w:ascii="Garamond" w:hAnsi="Garamond"/>
          <w:sz w:val="22"/>
          <w:szCs w:val="22"/>
        </w:rPr>
        <w:t xml:space="preserve">roposta pastorale per i vicariati </w:t>
      </w:r>
      <w:r w:rsidR="00DD1842" w:rsidRPr="00CF0063">
        <w:rPr>
          <w:rFonts w:ascii="Garamond" w:hAnsi="Garamond"/>
          <w:i/>
          <w:sz w:val="22"/>
          <w:szCs w:val="22"/>
        </w:rPr>
        <w:t>(</w:t>
      </w:r>
      <w:r>
        <w:rPr>
          <w:rFonts w:ascii="Garamond" w:hAnsi="Garamond"/>
          <w:i/>
          <w:sz w:val="22"/>
          <w:szCs w:val="22"/>
        </w:rPr>
        <w:t>a cura del Servizio per la pastorale giovanile</w:t>
      </w:r>
      <w:r w:rsidR="00DD1842" w:rsidRPr="00CF0063">
        <w:rPr>
          <w:rFonts w:ascii="Garamond" w:hAnsi="Garamond"/>
          <w:i/>
          <w:sz w:val="22"/>
          <w:szCs w:val="22"/>
        </w:rPr>
        <w:t>)</w:t>
      </w:r>
      <w:r w:rsidR="00104C60" w:rsidRPr="00CF0063">
        <w:rPr>
          <w:rFonts w:ascii="Garamond" w:hAnsi="Garamond"/>
          <w:sz w:val="22"/>
          <w:szCs w:val="22"/>
        </w:rPr>
        <w:t xml:space="preserve"> </w:t>
      </w:r>
    </w:p>
    <w:p w14:paraId="789483D5" w14:textId="0897E377" w:rsidR="003E7B0C" w:rsidRDefault="003E7B0C" w:rsidP="003E7B0C">
      <w:pPr>
        <w:numPr>
          <w:ilvl w:val="0"/>
          <w:numId w:val="1"/>
        </w:numPr>
        <w:tabs>
          <w:tab w:val="clear" w:pos="360"/>
          <w:tab w:val="num" w:pos="720"/>
        </w:tabs>
        <w:ind w:left="720"/>
        <w:jc w:val="both"/>
        <w:rPr>
          <w:rFonts w:ascii="Garamond" w:hAnsi="Garamond"/>
          <w:sz w:val="22"/>
          <w:szCs w:val="22"/>
        </w:rPr>
      </w:pPr>
      <w:r w:rsidRPr="00CF0063">
        <w:rPr>
          <w:rFonts w:ascii="Garamond" w:hAnsi="Garamond"/>
          <w:i/>
          <w:sz w:val="22"/>
          <w:szCs w:val="22"/>
        </w:rPr>
        <w:t xml:space="preserve">Via </w:t>
      </w:r>
      <w:proofErr w:type="spellStart"/>
      <w:r w:rsidRPr="00CF0063">
        <w:rPr>
          <w:rFonts w:ascii="Garamond" w:hAnsi="Garamond"/>
          <w:i/>
          <w:sz w:val="22"/>
          <w:szCs w:val="22"/>
        </w:rPr>
        <w:t>Lucis</w:t>
      </w:r>
      <w:proofErr w:type="spellEnd"/>
      <w:r>
        <w:rPr>
          <w:rFonts w:ascii="Garamond" w:hAnsi="Garamond"/>
          <w:sz w:val="22"/>
          <w:szCs w:val="22"/>
        </w:rPr>
        <w:t xml:space="preserve"> per la comunità nel tempo di Pasqua</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p>
    <w:p w14:paraId="2DF13819" w14:textId="77777777" w:rsidR="0096159A" w:rsidRDefault="00280399" w:rsidP="00DF6F3B">
      <w:pPr>
        <w:numPr>
          <w:ilvl w:val="0"/>
          <w:numId w:val="1"/>
        </w:numPr>
        <w:tabs>
          <w:tab w:val="clear" w:pos="360"/>
          <w:tab w:val="num" w:pos="720"/>
        </w:tabs>
        <w:ind w:left="720"/>
        <w:rPr>
          <w:rFonts w:ascii="Garamond" w:hAnsi="Garamond"/>
          <w:sz w:val="22"/>
          <w:szCs w:val="22"/>
        </w:rPr>
      </w:pPr>
      <w:r w:rsidRPr="0096159A">
        <w:rPr>
          <w:rFonts w:ascii="Garamond" w:hAnsi="Garamond"/>
          <w:sz w:val="22"/>
          <w:szCs w:val="22"/>
        </w:rPr>
        <w:t>Materiale missionario</w:t>
      </w:r>
    </w:p>
    <w:p w14:paraId="204D4AE8" w14:textId="190D4AF1" w:rsidR="00280399" w:rsidRPr="0096159A" w:rsidRDefault="00280399" w:rsidP="00B548A9">
      <w:pPr>
        <w:numPr>
          <w:ilvl w:val="0"/>
          <w:numId w:val="1"/>
        </w:numPr>
        <w:tabs>
          <w:tab w:val="clear" w:pos="360"/>
          <w:tab w:val="num" w:pos="720"/>
        </w:tabs>
        <w:ind w:left="720"/>
        <w:rPr>
          <w:rFonts w:ascii="Garamond" w:hAnsi="Garamond"/>
          <w:sz w:val="22"/>
          <w:szCs w:val="22"/>
        </w:rPr>
      </w:pPr>
      <w:r w:rsidRPr="0096159A">
        <w:rPr>
          <w:rFonts w:ascii="Garamond" w:hAnsi="Garamond"/>
          <w:sz w:val="22"/>
          <w:szCs w:val="22"/>
        </w:rPr>
        <w:t>Proposte musicali</w:t>
      </w:r>
      <w:r w:rsidRPr="0096159A">
        <w:rPr>
          <w:rFonts w:ascii="Garamond" w:hAnsi="Garamond"/>
          <w:sz w:val="22"/>
          <w:szCs w:val="22"/>
        </w:rPr>
        <w:tab/>
      </w:r>
      <w:r w:rsidRPr="0096159A">
        <w:rPr>
          <w:rFonts w:ascii="Garamond" w:hAnsi="Garamond"/>
          <w:sz w:val="22"/>
          <w:szCs w:val="22"/>
        </w:rPr>
        <w:tab/>
      </w:r>
      <w:r w:rsidRPr="0096159A">
        <w:rPr>
          <w:rFonts w:ascii="Garamond" w:hAnsi="Garamond"/>
          <w:sz w:val="22"/>
          <w:szCs w:val="22"/>
        </w:rPr>
        <w:tab/>
      </w:r>
      <w:r w:rsidRPr="0096159A">
        <w:rPr>
          <w:rFonts w:ascii="Garamond" w:hAnsi="Garamond"/>
          <w:sz w:val="22"/>
          <w:szCs w:val="22"/>
        </w:rPr>
        <w:tab/>
      </w:r>
      <w:r w:rsidRPr="0096159A">
        <w:rPr>
          <w:rFonts w:ascii="Garamond" w:hAnsi="Garamond"/>
          <w:sz w:val="22"/>
          <w:szCs w:val="22"/>
        </w:rPr>
        <w:tab/>
      </w:r>
      <w:r w:rsidRPr="0096159A">
        <w:rPr>
          <w:rFonts w:ascii="Garamond" w:hAnsi="Garamond"/>
          <w:sz w:val="22"/>
          <w:szCs w:val="22"/>
        </w:rPr>
        <w:tab/>
      </w:r>
      <w:r w:rsidRPr="0096159A">
        <w:rPr>
          <w:rFonts w:ascii="Garamond" w:hAnsi="Garamond"/>
          <w:sz w:val="22"/>
          <w:szCs w:val="22"/>
        </w:rPr>
        <w:tab/>
      </w:r>
      <w:r w:rsidRPr="0096159A">
        <w:rPr>
          <w:rFonts w:ascii="Garamond" w:hAnsi="Garamond"/>
          <w:sz w:val="22"/>
          <w:szCs w:val="22"/>
        </w:rPr>
        <w:tab/>
      </w:r>
      <w:r w:rsidRPr="0096159A">
        <w:rPr>
          <w:rFonts w:ascii="Garamond" w:hAnsi="Garamond"/>
          <w:sz w:val="22"/>
          <w:szCs w:val="22"/>
        </w:rPr>
        <w:tab/>
      </w:r>
      <w:r w:rsidRPr="0096159A">
        <w:rPr>
          <w:rFonts w:ascii="Garamond" w:hAnsi="Garamond"/>
          <w:sz w:val="22"/>
          <w:szCs w:val="22"/>
        </w:rPr>
        <w:tab/>
      </w:r>
    </w:p>
    <w:p w14:paraId="2E00D01A" w14:textId="77777777" w:rsidR="0096159A" w:rsidRPr="0096159A" w:rsidRDefault="0096159A" w:rsidP="00D976AC">
      <w:pPr>
        <w:widowControl w:val="0"/>
        <w:autoSpaceDE w:val="0"/>
        <w:autoSpaceDN w:val="0"/>
        <w:adjustRightInd w:val="0"/>
        <w:jc w:val="both"/>
        <w:rPr>
          <w:rFonts w:ascii="Garamond" w:eastAsiaTheme="minorHAnsi" w:hAnsi="Garamond"/>
          <w:sz w:val="20"/>
          <w:lang w:eastAsia="en-US"/>
        </w:rPr>
      </w:pPr>
    </w:p>
    <w:p w14:paraId="503F6538" w14:textId="77777777" w:rsidR="00953D01" w:rsidRDefault="00D976AC" w:rsidP="00D976AC">
      <w:pPr>
        <w:widowControl w:val="0"/>
        <w:autoSpaceDE w:val="0"/>
        <w:autoSpaceDN w:val="0"/>
        <w:adjustRightInd w:val="0"/>
        <w:jc w:val="both"/>
        <w:rPr>
          <w:rFonts w:ascii="Garamond" w:eastAsiaTheme="minorHAnsi" w:hAnsi="Garamond"/>
          <w:lang w:eastAsia="en-US"/>
        </w:rPr>
      </w:pPr>
      <w:r w:rsidRPr="00AF71FE">
        <w:rPr>
          <w:rFonts w:ascii="Garamond" w:eastAsiaTheme="minorHAnsi" w:hAnsi="Garamond"/>
          <w:lang w:eastAsia="en-US"/>
        </w:rPr>
        <w:t xml:space="preserve">All’inizio di questi tempi meravigliosi dell’anno, auguro a tutti e a ciascuno di vivere </w:t>
      </w:r>
      <w:r>
        <w:rPr>
          <w:rFonts w:ascii="Garamond" w:eastAsiaTheme="minorHAnsi" w:hAnsi="Garamond"/>
          <w:lang w:eastAsia="en-US"/>
        </w:rPr>
        <w:t>una vera</w:t>
      </w:r>
      <w:r w:rsidRPr="00AF71FE">
        <w:rPr>
          <w:rFonts w:ascii="Garamond" w:eastAsiaTheme="minorHAnsi" w:hAnsi="Garamond"/>
          <w:lang w:eastAsia="en-US"/>
        </w:rPr>
        <w:t xml:space="preserve"> </w:t>
      </w:r>
      <w:r w:rsidRPr="00AF71FE">
        <w:rPr>
          <w:rFonts w:ascii="Garamond" w:eastAsiaTheme="minorHAnsi" w:hAnsi="Garamond"/>
          <w:i/>
          <w:lang w:eastAsia="en-US"/>
        </w:rPr>
        <w:t xml:space="preserve">primavera </w:t>
      </w:r>
      <w:r>
        <w:rPr>
          <w:rFonts w:ascii="Garamond" w:eastAsiaTheme="minorHAnsi" w:hAnsi="Garamond"/>
          <w:i/>
          <w:lang w:eastAsia="en-US"/>
        </w:rPr>
        <w:t xml:space="preserve">dello </w:t>
      </w:r>
      <w:r w:rsidRPr="00C4742C">
        <w:rPr>
          <w:rFonts w:ascii="Garamond" w:eastAsiaTheme="minorHAnsi" w:hAnsi="Garamond"/>
          <w:i/>
          <w:lang w:eastAsia="en-US"/>
        </w:rPr>
        <w:t>Spirito</w:t>
      </w:r>
      <w:r>
        <w:rPr>
          <w:rFonts w:ascii="Garamond" w:eastAsiaTheme="minorHAnsi" w:hAnsi="Garamond"/>
          <w:lang w:eastAsia="en-US"/>
        </w:rPr>
        <w:t xml:space="preserve"> come </w:t>
      </w:r>
      <w:r w:rsidR="00953D01">
        <w:rPr>
          <w:rFonts w:ascii="Garamond" w:eastAsiaTheme="minorHAnsi" w:hAnsi="Garamond"/>
          <w:lang w:eastAsia="en-US"/>
        </w:rPr>
        <w:t xml:space="preserve">i bizantini </w:t>
      </w:r>
      <w:r>
        <w:rPr>
          <w:rFonts w:ascii="Garamond" w:eastAsiaTheme="minorHAnsi" w:hAnsi="Garamond"/>
          <w:lang w:eastAsia="en-US"/>
        </w:rPr>
        <w:t>chiama</w:t>
      </w:r>
      <w:r w:rsidR="00844CB6">
        <w:rPr>
          <w:rFonts w:ascii="Garamond" w:eastAsiaTheme="minorHAnsi" w:hAnsi="Garamond"/>
          <w:lang w:eastAsia="en-US"/>
        </w:rPr>
        <w:t xml:space="preserve">no la Quaresima, una rinnovata fioritura </w:t>
      </w:r>
      <w:r>
        <w:rPr>
          <w:rFonts w:ascii="Garamond" w:eastAsiaTheme="minorHAnsi" w:hAnsi="Garamond"/>
          <w:lang w:eastAsia="en-US"/>
        </w:rPr>
        <w:t xml:space="preserve">della </w:t>
      </w:r>
      <w:r w:rsidRPr="00AF71FE">
        <w:rPr>
          <w:rFonts w:ascii="Garamond" w:eastAsiaTheme="minorHAnsi" w:hAnsi="Garamond"/>
          <w:i/>
          <w:lang w:eastAsia="en-US"/>
        </w:rPr>
        <w:t>vita cristiana</w:t>
      </w:r>
      <w:r w:rsidR="00953D01">
        <w:rPr>
          <w:rFonts w:ascii="Garamond" w:eastAsiaTheme="minorHAnsi" w:hAnsi="Garamond"/>
          <w:lang w:eastAsia="en-US"/>
        </w:rPr>
        <w:t xml:space="preserve"> personale e comunitaria. </w:t>
      </w:r>
      <w:r w:rsidRPr="00AF71FE">
        <w:rPr>
          <w:rFonts w:ascii="Garamond" w:eastAsiaTheme="minorHAnsi" w:hAnsi="Garamond"/>
          <w:lang w:eastAsia="en-US"/>
        </w:rPr>
        <w:t>Il Signore Gesù che ha camminato lungo le strade della Galilea e che</w:t>
      </w:r>
      <w:r w:rsidR="00953D01">
        <w:rPr>
          <w:rFonts w:ascii="Garamond" w:eastAsiaTheme="minorHAnsi" w:hAnsi="Garamond"/>
          <w:lang w:eastAsia="en-US"/>
        </w:rPr>
        <w:t>,</w:t>
      </w:r>
      <w:r>
        <w:rPr>
          <w:rFonts w:ascii="Garamond" w:eastAsiaTheme="minorHAnsi" w:hAnsi="Garamond"/>
          <w:lang w:eastAsia="en-US"/>
        </w:rPr>
        <w:t xml:space="preserve"> risorto</w:t>
      </w:r>
      <w:r w:rsidR="00953D01">
        <w:rPr>
          <w:rFonts w:ascii="Garamond" w:eastAsiaTheme="minorHAnsi" w:hAnsi="Garamond"/>
          <w:lang w:eastAsia="en-US"/>
        </w:rPr>
        <w:t>,</w:t>
      </w:r>
      <w:r>
        <w:rPr>
          <w:rFonts w:ascii="Garamond" w:eastAsiaTheme="minorHAnsi" w:hAnsi="Garamond"/>
          <w:lang w:eastAsia="en-US"/>
        </w:rPr>
        <w:t xml:space="preserve"> </w:t>
      </w:r>
      <w:r w:rsidRPr="00AF71FE">
        <w:rPr>
          <w:rFonts w:ascii="Garamond" w:eastAsiaTheme="minorHAnsi" w:hAnsi="Garamond"/>
          <w:lang w:eastAsia="en-US"/>
        </w:rPr>
        <w:t>oltrepassa anche le porte</w:t>
      </w:r>
      <w:r>
        <w:rPr>
          <w:rFonts w:ascii="Garamond" w:eastAsiaTheme="minorHAnsi" w:hAnsi="Garamond"/>
          <w:lang w:eastAsia="en-US"/>
        </w:rPr>
        <w:t xml:space="preserve"> della morte,</w:t>
      </w:r>
      <w:r w:rsidRPr="00AF71FE">
        <w:rPr>
          <w:rFonts w:ascii="Garamond" w:eastAsiaTheme="minorHAnsi" w:hAnsi="Garamond"/>
          <w:lang w:eastAsia="en-US"/>
        </w:rPr>
        <w:t xml:space="preserve"> ci sospinga con la forza del suo Spirito. </w:t>
      </w:r>
    </w:p>
    <w:p w14:paraId="3F2AD04A" w14:textId="77777777" w:rsidR="0096159A" w:rsidRDefault="00D976AC" w:rsidP="0096159A">
      <w:pPr>
        <w:widowControl w:val="0"/>
        <w:autoSpaceDE w:val="0"/>
        <w:autoSpaceDN w:val="0"/>
        <w:adjustRightInd w:val="0"/>
        <w:jc w:val="both"/>
        <w:rPr>
          <w:rFonts w:ascii="Garamond" w:eastAsiaTheme="minorHAnsi" w:hAnsi="Garamond"/>
          <w:lang w:eastAsia="en-US"/>
        </w:rPr>
      </w:pPr>
      <w:r w:rsidRPr="00AF71FE">
        <w:rPr>
          <w:rFonts w:ascii="Garamond" w:eastAsiaTheme="minorHAnsi" w:hAnsi="Garamond"/>
          <w:lang w:eastAsia="en-US"/>
        </w:rPr>
        <w:t xml:space="preserve">La Vergine Maria </w:t>
      </w:r>
      <w:proofErr w:type="spellStart"/>
      <w:r w:rsidRPr="00AF71FE">
        <w:rPr>
          <w:rFonts w:ascii="Garamond" w:eastAsiaTheme="minorHAnsi" w:hAnsi="Garamond"/>
          <w:lang w:eastAsia="en-US"/>
        </w:rPr>
        <w:t>Odegitria</w:t>
      </w:r>
      <w:proofErr w:type="spellEnd"/>
      <w:r w:rsidRPr="00AF71FE">
        <w:rPr>
          <w:rFonts w:ascii="Garamond" w:eastAsiaTheme="minorHAnsi" w:hAnsi="Garamond"/>
          <w:lang w:eastAsia="en-US"/>
        </w:rPr>
        <w:t xml:space="preserve">, patrona della nostra Chiesa locale, indichi a noi, “quelli della via”, il Cristo, la Via che conduce alla Verità e alla </w:t>
      </w:r>
      <w:proofErr w:type="spellStart"/>
      <w:r w:rsidRPr="00AF71FE">
        <w:rPr>
          <w:rFonts w:ascii="Garamond" w:eastAsiaTheme="minorHAnsi" w:hAnsi="Garamond"/>
          <w:lang w:eastAsia="en-US"/>
        </w:rPr>
        <w:t>Vita.</w:t>
      </w:r>
      <w:proofErr w:type="spellEnd"/>
    </w:p>
    <w:p w14:paraId="66E6F103" w14:textId="77777777" w:rsidR="0096159A" w:rsidRDefault="0096159A" w:rsidP="0096159A">
      <w:pPr>
        <w:widowControl w:val="0"/>
        <w:autoSpaceDE w:val="0"/>
        <w:autoSpaceDN w:val="0"/>
        <w:adjustRightInd w:val="0"/>
        <w:jc w:val="both"/>
        <w:rPr>
          <w:rFonts w:ascii="Garamond" w:eastAsiaTheme="minorHAnsi" w:hAnsi="Garamond"/>
          <w:lang w:eastAsia="en-US"/>
        </w:rPr>
      </w:pPr>
    </w:p>
    <w:p w14:paraId="25651689" w14:textId="77777777" w:rsidR="0096159A" w:rsidRDefault="00DE40D5" w:rsidP="0096159A">
      <w:pPr>
        <w:widowControl w:val="0"/>
        <w:autoSpaceDE w:val="0"/>
        <w:autoSpaceDN w:val="0"/>
        <w:adjustRightInd w:val="0"/>
        <w:jc w:val="right"/>
        <w:rPr>
          <w:rFonts w:ascii="Garamond" w:eastAsiaTheme="minorHAnsi" w:hAnsi="Garamond"/>
          <w:lang w:eastAsia="en-US"/>
        </w:rPr>
      </w:pPr>
      <w:proofErr w:type="spellStart"/>
      <w:r w:rsidRPr="00D718CC">
        <w:rPr>
          <w:rFonts w:ascii="Garamond" w:hAnsi="Garamond"/>
          <w:i/>
        </w:rPr>
        <w:t>Sac</w:t>
      </w:r>
      <w:proofErr w:type="spellEnd"/>
      <w:r w:rsidRPr="00D718CC">
        <w:rPr>
          <w:rFonts w:ascii="Garamond" w:hAnsi="Garamond"/>
          <w:i/>
        </w:rPr>
        <w:t>. Mario Castellano</w:t>
      </w:r>
    </w:p>
    <w:p w14:paraId="608A5B89" w14:textId="321E4190" w:rsidR="00DE40D5" w:rsidRPr="0096159A" w:rsidRDefault="00DE40D5" w:rsidP="0096159A">
      <w:pPr>
        <w:widowControl w:val="0"/>
        <w:autoSpaceDE w:val="0"/>
        <w:autoSpaceDN w:val="0"/>
        <w:adjustRightInd w:val="0"/>
        <w:jc w:val="right"/>
        <w:rPr>
          <w:rFonts w:ascii="Garamond" w:eastAsiaTheme="minorHAnsi" w:hAnsi="Garamond"/>
          <w:lang w:eastAsia="en-US"/>
        </w:rPr>
      </w:pPr>
      <w:r w:rsidRPr="00D718CC">
        <w:rPr>
          <w:rFonts w:ascii="Garamond" w:hAnsi="Garamond"/>
          <w:i/>
        </w:rPr>
        <w:t>Direttore degli Uffici Pastorale e Liturgico</w:t>
      </w:r>
    </w:p>
    <w:p w14:paraId="36E6824B" w14:textId="77777777" w:rsidR="002E1EF3" w:rsidRPr="00DE40D5" w:rsidRDefault="002E1EF3" w:rsidP="00DE40D5"/>
    <w:sectPr w:rsidR="002E1EF3" w:rsidRPr="00DE40D5" w:rsidSect="00B36A4B">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BA786A" w14:textId="77777777" w:rsidR="0064201D" w:rsidRDefault="0064201D" w:rsidP="008C39F0">
      <w:r>
        <w:separator/>
      </w:r>
    </w:p>
  </w:endnote>
  <w:endnote w:type="continuationSeparator" w:id="0">
    <w:p w14:paraId="6066A9FD" w14:textId="77777777" w:rsidR="0064201D" w:rsidRDefault="0064201D" w:rsidP="008C3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altName w:val="Sitka Small"/>
    <w:panose1 w:val="02020404030301010803"/>
    <w:charset w:val="00"/>
    <w:family w:val="roman"/>
    <w:pitch w:val="variable"/>
    <w:sig w:usb0="00000001"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DAA92F" w14:textId="77777777" w:rsidR="0064201D" w:rsidRDefault="0064201D" w:rsidP="008C39F0">
      <w:r>
        <w:separator/>
      </w:r>
    </w:p>
  </w:footnote>
  <w:footnote w:type="continuationSeparator" w:id="0">
    <w:p w14:paraId="7D369659" w14:textId="77777777" w:rsidR="0064201D" w:rsidRDefault="0064201D" w:rsidP="008C39F0">
      <w:r>
        <w:continuationSeparator/>
      </w:r>
    </w:p>
  </w:footnote>
  <w:footnote w:id="1">
    <w:p w14:paraId="50389D21" w14:textId="77777777" w:rsidR="008C39F0" w:rsidRDefault="008C39F0">
      <w:pPr>
        <w:pStyle w:val="Testonotaapidipagina"/>
      </w:pPr>
      <w:r>
        <w:rPr>
          <w:rStyle w:val="Rimandonotaapidipagina"/>
        </w:rPr>
        <w:footnoteRef/>
      </w:r>
      <w:r>
        <w:t xml:space="preserve"> </w:t>
      </w:r>
      <w:r w:rsidRPr="00E15622">
        <w:rPr>
          <w:smallCaps/>
        </w:rPr>
        <w:t>F. Cacucci</w:t>
      </w:r>
      <w:r w:rsidRPr="00E15622">
        <w:t xml:space="preserve">, </w:t>
      </w:r>
      <w:r w:rsidRPr="00E15622">
        <w:rPr>
          <w:i/>
        </w:rPr>
        <w:t>La Chiesa tra realtà e sogno</w:t>
      </w:r>
      <w:r w:rsidRPr="00E15622">
        <w:t>, EDB, Bologna, 2018</w:t>
      </w:r>
      <w:r>
        <w:t>.</w:t>
      </w:r>
    </w:p>
  </w:footnote>
  <w:footnote w:id="2">
    <w:p w14:paraId="26F0E71D" w14:textId="77777777" w:rsidR="008C39F0" w:rsidRDefault="008C39F0">
      <w:pPr>
        <w:pStyle w:val="Testonotaapidipagina"/>
      </w:pPr>
      <w:r>
        <w:rPr>
          <w:rStyle w:val="Rimandonotaapidipagina"/>
        </w:rPr>
        <w:footnoteRef/>
      </w:r>
      <w:r>
        <w:t xml:space="preserve"> </w:t>
      </w:r>
      <w:proofErr w:type="spellStart"/>
      <w:r>
        <w:t>Cf</w:t>
      </w:r>
      <w:proofErr w:type="spellEnd"/>
      <w:r>
        <w:t xml:space="preserve">. </w:t>
      </w:r>
      <w:r w:rsidRPr="008C39F0">
        <w:rPr>
          <w:smallCaps/>
        </w:rPr>
        <w:t>L. Maggi</w:t>
      </w:r>
      <w:r>
        <w:t xml:space="preserve">, </w:t>
      </w:r>
      <w:r w:rsidRPr="008C39F0">
        <w:rPr>
          <w:i/>
        </w:rPr>
        <w:t>Quelli della via</w:t>
      </w:r>
      <w:r>
        <w:t xml:space="preserve">, </w:t>
      </w:r>
      <w:r w:rsidRPr="008C39F0">
        <w:t>«</w:t>
      </w:r>
      <w:r>
        <w:t>Famiglia domani» (1/2016), pp. 15-18.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75pt;height:15.75pt" o:bullet="t">
        <v:imagedata r:id="rId1" o:title="mso4"/>
      </v:shape>
    </w:pict>
  </w:numPicBullet>
  <w:abstractNum w:abstractNumId="0" w15:restartNumberingAfterBreak="0">
    <w:nsid w:val="24AC20A7"/>
    <w:multiLevelType w:val="hybridMultilevel"/>
    <w:tmpl w:val="25021824"/>
    <w:lvl w:ilvl="0" w:tplc="04100007">
      <w:start w:val="1"/>
      <w:numFmt w:val="bullet"/>
      <w:lvlText w:val=""/>
      <w:lvlPicBulletId w:val="0"/>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Garamond"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Garamond"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Garamond"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A4B"/>
    <w:rsid w:val="00005C7F"/>
    <w:rsid w:val="00083E10"/>
    <w:rsid w:val="00087245"/>
    <w:rsid w:val="000F5AB9"/>
    <w:rsid w:val="00102AA8"/>
    <w:rsid w:val="00104C60"/>
    <w:rsid w:val="0011400F"/>
    <w:rsid w:val="001519FA"/>
    <w:rsid w:val="001A2E16"/>
    <w:rsid w:val="001E3A90"/>
    <w:rsid w:val="00203686"/>
    <w:rsid w:val="002042A9"/>
    <w:rsid w:val="00226D2C"/>
    <w:rsid w:val="0024438E"/>
    <w:rsid w:val="00280399"/>
    <w:rsid w:val="00296F92"/>
    <w:rsid w:val="00297914"/>
    <w:rsid w:val="002E1EF3"/>
    <w:rsid w:val="002F4332"/>
    <w:rsid w:val="0031043D"/>
    <w:rsid w:val="00364ABD"/>
    <w:rsid w:val="00373487"/>
    <w:rsid w:val="003A0EB3"/>
    <w:rsid w:val="003E7B0C"/>
    <w:rsid w:val="003F07E9"/>
    <w:rsid w:val="003F15E5"/>
    <w:rsid w:val="00442C91"/>
    <w:rsid w:val="004C39B7"/>
    <w:rsid w:val="004D2E58"/>
    <w:rsid w:val="004E2E79"/>
    <w:rsid w:val="00503B56"/>
    <w:rsid w:val="00531D27"/>
    <w:rsid w:val="00540581"/>
    <w:rsid w:val="00574949"/>
    <w:rsid w:val="00576683"/>
    <w:rsid w:val="00586BFA"/>
    <w:rsid w:val="00597CC0"/>
    <w:rsid w:val="005C0F6C"/>
    <w:rsid w:val="005F26E6"/>
    <w:rsid w:val="005F646D"/>
    <w:rsid w:val="00600B3A"/>
    <w:rsid w:val="006041F0"/>
    <w:rsid w:val="0061186E"/>
    <w:rsid w:val="00617D03"/>
    <w:rsid w:val="0064201D"/>
    <w:rsid w:val="006D1AE7"/>
    <w:rsid w:val="00703745"/>
    <w:rsid w:val="0073390F"/>
    <w:rsid w:val="00760E58"/>
    <w:rsid w:val="00776BD8"/>
    <w:rsid w:val="008368EA"/>
    <w:rsid w:val="00844CB6"/>
    <w:rsid w:val="00874698"/>
    <w:rsid w:val="008C2588"/>
    <w:rsid w:val="008C39F0"/>
    <w:rsid w:val="008D0164"/>
    <w:rsid w:val="008D6BBD"/>
    <w:rsid w:val="008E126C"/>
    <w:rsid w:val="00953D01"/>
    <w:rsid w:val="0096159A"/>
    <w:rsid w:val="00987BC6"/>
    <w:rsid w:val="00A516BE"/>
    <w:rsid w:val="00A67FCC"/>
    <w:rsid w:val="00AE6243"/>
    <w:rsid w:val="00AF71FE"/>
    <w:rsid w:val="00B36A4B"/>
    <w:rsid w:val="00B85042"/>
    <w:rsid w:val="00B944F3"/>
    <w:rsid w:val="00BC6658"/>
    <w:rsid w:val="00C145B4"/>
    <w:rsid w:val="00C202F4"/>
    <w:rsid w:val="00C4742C"/>
    <w:rsid w:val="00C67BC3"/>
    <w:rsid w:val="00CD0670"/>
    <w:rsid w:val="00CE3567"/>
    <w:rsid w:val="00CF0063"/>
    <w:rsid w:val="00D26644"/>
    <w:rsid w:val="00D8097A"/>
    <w:rsid w:val="00D976AC"/>
    <w:rsid w:val="00DC027F"/>
    <w:rsid w:val="00DD1842"/>
    <w:rsid w:val="00DE40D5"/>
    <w:rsid w:val="00E067F9"/>
    <w:rsid w:val="00E20684"/>
    <w:rsid w:val="00E60958"/>
    <w:rsid w:val="00E63D6C"/>
    <w:rsid w:val="00EA12FD"/>
    <w:rsid w:val="00EB5812"/>
    <w:rsid w:val="00EE1DF0"/>
    <w:rsid w:val="00EE5737"/>
    <w:rsid w:val="00EF0253"/>
    <w:rsid w:val="00F03BE1"/>
    <w:rsid w:val="00F449FF"/>
    <w:rsid w:val="00F60175"/>
    <w:rsid w:val="00F82562"/>
    <w:rsid w:val="00F96D7F"/>
    <w:rsid w:val="00FA54C0"/>
    <w:rsid w:val="00FF5AD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9F753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36A4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B36A4B"/>
    <w:pPr>
      <w:spacing w:before="100" w:beforeAutospacing="1" w:after="100" w:afterAutospacing="1"/>
    </w:pPr>
  </w:style>
  <w:style w:type="character" w:customStyle="1" w:styleId="evidenza">
    <w:name w:val="evidenza"/>
    <w:basedOn w:val="Carpredefinitoparagrafo"/>
    <w:rsid w:val="006041F0"/>
  </w:style>
  <w:style w:type="paragraph" w:styleId="Nessunaspaziatura">
    <w:name w:val="No Spacing"/>
    <w:uiPriority w:val="1"/>
    <w:qFormat/>
    <w:rsid w:val="008368EA"/>
    <w:pPr>
      <w:spacing w:after="0"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102AA8"/>
    <w:rPr>
      <w:sz w:val="18"/>
      <w:szCs w:val="18"/>
    </w:rPr>
  </w:style>
  <w:style w:type="character" w:customStyle="1" w:styleId="TestofumettoCarattere">
    <w:name w:val="Testo fumetto Carattere"/>
    <w:basedOn w:val="Carpredefinitoparagrafo"/>
    <w:link w:val="Testofumetto"/>
    <w:uiPriority w:val="99"/>
    <w:semiHidden/>
    <w:rsid w:val="00102AA8"/>
    <w:rPr>
      <w:rFonts w:ascii="Times New Roman" w:eastAsia="Times New Roman" w:hAnsi="Times New Roman" w:cs="Times New Roman"/>
      <w:sz w:val="18"/>
      <w:szCs w:val="18"/>
      <w:lang w:eastAsia="it-IT"/>
    </w:rPr>
  </w:style>
  <w:style w:type="paragraph" w:styleId="Paragrafoelenco">
    <w:name w:val="List Paragraph"/>
    <w:basedOn w:val="Normale"/>
    <w:uiPriority w:val="34"/>
    <w:qFormat/>
    <w:rsid w:val="00D976AC"/>
    <w:pPr>
      <w:ind w:left="720"/>
      <w:contextualSpacing/>
    </w:pPr>
  </w:style>
  <w:style w:type="character" w:styleId="Collegamentoipertestuale">
    <w:name w:val="Hyperlink"/>
    <w:basedOn w:val="Carpredefinitoparagrafo"/>
    <w:uiPriority w:val="99"/>
    <w:unhideWhenUsed/>
    <w:rsid w:val="004C39B7"/>
    <w:rPr>
      <w:color w:val="0000FF" w:themeColor="hyperlink"/>
      <w:u w:val="single"/>
    </w:rPr>
  </w:style>
  <w:style w:type="paragraph" w:styleId="Testonotaapidipagina">
    <w:name w:val="footnote text"/>
    <w:basedOn w:val="Normale"/>
    <w:link w:val="TestonotaapidipaginaCarattere"/>
    <w:uiPriority w:val="99"/>
    <w:semiHidden/>
    <w:unhideWhenUsed/>
    <w:rsid w:val="008C39F0"/>
    <w:rPr>
      <w:sz w:val="20"/>
      <w:szCs w:val="20"/>
    </w:rPr>
  </w:style>
  <w:style w:type="character" w:customStyle="1" w:styleId="TestonotaapidipaginaCarattere">
    <w:name w:val="Testo nota a piè di pagina Carattere"/>
    <w:basedOn w:val="Carpredefinitoparagrafo"/>
    <w:link w:val="Testonotaapidipagina"/>
    <w:uiPriority w:val="99"/>
    <w:semiHidden/>
    <w:rsid w:val="008C39F0"/>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8C39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4254">
      <w:bodyDiv w:val="1"/>
      <w:marLeft w:val="0"/>
      <w:marRight w:val="0"/>
      <w:marTop w:val="0"/>
      <w:marBottom w:val="0"/>
      <w:divBdr>
        <w:top w:val="none" w:sz="0" w:space="0" w:color="auto"/>
        <w:left w:val="none" w:sz="0" w:space="0" w:color="auto"/>
        <w:bottom w:val="none" w:sz="0" w:space="0" w:color="auto"/>
        <w:right w:val="none" w:sz="0" w:space="0" w:color="auto"/>
      </w:divBdr>
    </w:div>
    <w:div w:id="71704235">
      <w:bodyDiv w:val="1"/>
      <w:marLeft w:val="0"/>
      <w:marRight w:val="0"/>
      <w:marTop w:val="0"/>
      <w:marBottom w:val="0"/>
      <w:divBdr>
        <w:top w:val="none" w:sz="0" w:space="0" w:color="auto"/>
        <w:left w:val="none" w:sz="0" w:space="0" w:color="auto"/>
        <w:bottom w:val="none" w:sz="0" w:space="0" w:color="auto"/>
        <w:right w:val="none" w:sz="0" w:space="0" w:color="auto"/>
      </w:divBdr>
    </w:div>
    <w:div w:id="354966247">
      <w:bodyDiv w:val="1"/>
      <w:marLeft w:val="0"/>
      <w:marRight w:val="0"/>
      <w:marTop w:val="0"/>
      <w:marBottom w:val="0"/>
      <w:divBdr>
        <w:top w:val="none" w:sz="0" w:space="0" w:color="auto"/>
        <w:left w:val="none" w:sz="0" w:space="0" w:color="auto"/>
        <w:bottom w:val="none" w:sz="0" w:space="0" w:color="auto"/>
        <w:right w:val="none" w:sz="0" w:space="0" w:color="auto"/>
      </w:divBdr>
    </w:div>
    <w:div w:id="464737922">
      <w:bodyDiv w:val="1"/>
      <w:marLeft w:val="0"/>
      <w:marRight w:val="0"/>
      <w:marTop w:val="0"/>
      <w:marBottom w:val="0"/>
      <w:divBdr>
        <w:top w:val="none" w:sz="0" w:space="0" w:color="auto"/>
        <w:left w:val="none" w:sz="0" w:space="0" w:color="auto"/>
        <w:bottom w:val="none" w:sz="0" w:space="0" w:color="auto"/>
        <w:right w:val="none" w:sz="0" w:space="0" w:color="auto"/>
      </w:divBdr>
    </w:div>
    <w:div w:id="1049845564">
      <w:bodyDiv w:val="1"/>
      <w:marLeft w:val="0"/>
      <w:marRight w:val="0"/>
      <w:marTop w:val="0"/>
      <w:marBottom w:val="0"/>
      <w:divBdr>
        <w:top w:val="none" w:sz="0" w:space="0" w:color="auto"/>
        <w:left w:val="none" w:sz="0" w:space="0" w:color="auto"/>
        <w:bottom w:val="none" w:sz="0" w:space="0" w:color="auto"/>
        <w:right w:val="none" w:sz="0" w:space="0" w:color="auto"/>
      </w:divBdr>
    </w:div>
    <w:div w:id="1575310083">
      <w:bodyDiv w:val="1"/>
      <w:marLeft w:val="0"/>
      <w:marRight w:val="0"/>
      <w:marTop w:val="0"/>
      <w:marBottom w:val="0"/>
      <w:divBdr>
        <w:top w:val="none" w:sz="0" w:space="0" w:color="auto"/>
        <w:left w:val="none" w:sz="0" w:space="0" w:color="auto"/>
        <w:bottom w:val="none" w:sz="0" w:space="0" w:color="auto"/>
        <w:right w:val="none" w:sz="0" w:space="0" w:color="auto"/>
      </w:divBdr>
    </w:div>
    <w:div w:id="1643194784">
      <w:bodyDiv w:val="1"/>
      <w:marLeft w:val="0"/>
      <w:marRight w:val="0"/>
      <w:marTop w:val="0"/>
      <w:marBottom w:val="0"/>
      <w:divBdr>
        <w:top w:val="none" w:sz="0" w:space="0" w:color="auto"/>
        <w:left w:val="none" w:sz="0" w:space="0" w:color="auto"/>
        <w:bottom w:val="none" w:sz="0" w:space="0" w:color="auto"/>
        <w:right w:val="none" w:sz="0" w:space="0" w:color="auto"/>
      </w:divBdr>
    </w:div>
    <w:div w:id="1751346382">
      <w:bodyDiv w:val="1"/>
      <w:marLeft w:val="0"/>
      <w:marRight w:val="0"/>
      <w:marTop w:val="0"/>
      <w:marBottom w:val="0"/>
      <w:divBdr>
        <w:top w:val="none" w:sz="0" w:space="0" w:color="auto"/>
        <w:left w:val="none" w:sz="0" w:space="0" w:color="auto"/>
        <w:bottom w:val="none" w:sz="0" w:space="0" w:color="auto"/>
        <w:right w:val="none" w:sz="0" w:space="0" w:color="auto"/>
      </w:divBdr>
    </w:div>
    <w:div w:id="194164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BCA63-8477-4BD4-9FBE-EFD4754F0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4</Pages>
  <Words>1796</Words>
  <Characters>10240</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uno</dc:creator>
  <cp:keywords/>
  <dc:description/>
  <cp:lastModifiedBy>Carlo Cinquepalmi</cp:lastModifiedBy>
  <cp:revision>10</cp:revision>
  <cp:lastPrinted>2019-02-14T08:41:00Z</cp:lastPrinted>
  <dcterms:created xsi:type="dcterms:W3CDTF">2017-02-11T11:02:00Z</dcterms:created>
  <dcterms:modified xsi:type="dcterms:W3CDTF">2019-02-20T15:36:00Z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219602</vt:lpwstr>
  </property>
  <property fmtid="{D5CDD505-2E9C-101B-9397-08002B2CF9AE}" pid="3" name="NXPowerLiteSettings">
    <vt:lpwstr>C7000400038000</vt:lpwstr>
  </property>
  <property fmtid="{D5CDD505-2E9C-101B-9397-08002B2CF9AE}" pid="4" name="NXPowerLiteVersion">
    <vt:lpwstr>D7.1.2</vt:lpwstr>
  </property>
</Properties>
</file>