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F6422" w14:textId="56A2975A" w:rsidR="00307280" w:rsidRPr="00212DF2" w:rsidRDefault="00C43C50" w:rsidP="008F6C03">
      <w:pPr>
        <w:pStyle w:val="Default"/>
        <w:spacing w:line="360" w:lineRule="auto"/>
        <w:ind w:left="-284" w:right="-291"/>
        <w:rPr>
          <w:rFonts w:asciiTheme="minorHAnsi" w:eastAsia="MS Mincho" w:hAnsiTheme="minorHAnsi" w:cstheme="minorHAnsi"/>
          <w:b/>
          <w:color w:val="F37406"/>
          <w:sz w:val="36"/>
          <w:szCs w:val="36"/>
          <w:lang w:eastAsia="ja-JP" w:bidi="hi-IN"/>
        </w:rPr>
      </w:pPr>
      <w:bookmarkStart w:id="0" w:name="_GoBack"/>
      <w:bookmarkEnd w:id="0"/>
      <w:r w:rsidRPr="00212DF2">
        <w:rPr>
          <w:rFonts w:asciiTheme="minorHAnsi" w:eastAsia="MS Mincho" w:hAnsiTheme="minorHAnsi" w:cstheme="minorHAnsi"/>
          <w:b/>
          <w:color w:val="F37406"/>
          <w:sz w:val="36"/>
          <w:szCs w:val="36"/>
          <w:lang w:eastAsia="ja-JP" w:bidi="hi-IN"/>
        </w:rPr>
        <w:t>CENSIMENTO PERMANENTE DE</w:t>
      </w:r>
      <w:r w:rsidR="00307280" w:rsidRPr="00212DF2">
        <w:rPr>
          <w:rFonts w:asciiTheme="minorHAnsi" w:eastAsia="MS Mincho" w:hAnsiTheme="minorHAnsi" w:cstheme="minorHAnsi"/>
          <w:b/>
          <w:color w:val="F37406"/>
          <w:sz w:val="36"/>
          <w:szCs w:val="36"/>
          <w:lang w:eastAsia="ja-JP" w:bidi="hi-IN"/>
        </w:rPr>
        <w:t>LLE ISTITUZIONI NON PROFIT</w:t>
      </w:r>
    </w:p>
    <w:p w14:paraId="5A88E92C" w14:textId="77777777" w:rsidR="00C43C50" w:rsidRPr="00261E66" w:rsidRDefault="00C43C50" w:rsidP="008F6C03">
      <w:pPr>
        <w:shd w:val="clear" w:color="auto" w:fill="FFFFFF"/>
        <w:spacing w:afterLines="60" w:after="144" w:line="240" w:lineRule="auto"/>
        <w:ind w:left="-284" w:right="-291"/>
        <w:rPr>
          <w:rFonts w:asciiTheme="minorHAnsi" w:eastAsia="Times New Roman" w:hAnsiTheme="minorHAnsi" w:cstheme="minorHAnsi"/>
          <w:color w:val="222222"/>
          <w:sz w:val="24"/>
          <w:szCs w:val="20"/>
          <w:lang w:val="it-IT" w:eastAsia="it-IT"/>
        </w:rPr>
      </w:pPr>
      <w:r w:rsidRPr="00261E66">
        <w:rPr>
          <w:rFonts w:asciiTheme="minorHAnsi" w:eastAsia="Times New Roman" w:hAnsiTheme="minorHAnsi" w:cstheme="minorHAnsi"/>
          <w:color w:val="222222"/>
          <w:sz w:val="24"/>
          <w:szCs w:val="20"/>
          <w:lang w:val="it-IT" w:eastAsia="it-IT"/>
        </w:rPr>
        <w:t xml:space="preserve">Nel mese di marzo 2022 </w:t>
      </w:r>
      <w:r w:rsidRPr="00261E66">
        <w:rPr>
          <w:rFonts w:asciiTheme="minorHAnsi" w:eastAsia="Times New Roman" w:hAnsiTheme="minorHAnsi" w:cstheme="minorHAnsi"/>
          <w:sz w:val="24"/>
          <w:szCs w:val="20"/>
          <w:lang w:val="it-IT" w:eastAsia="it-IT"/>
        </w:rPr>
        <w:t xml:space="preserve">l’Istat ha avviato </w:t>
      </w:r>
      <w:r w:rsidRPr="00261E66">
        <w:rPr>
          <w:rFonts w:asciiTheme="minorHAnsi" w:eastAsia="Times New Roman" w:hAnsiTheme="minorHAnsi" w:cstheme="minorHAnsi"/>
          <w:color w:val="222222"/>
          <w:sz w:val="24"/>
          <w:szCs w:val="20"/>
          <w:lang w:val="it-IT" w:eastAsia="it-IT"/>
        </w:rPr>
        <w:t xml:space="preserve">la </w:t>
      </w:r>
      <w:r w:rsidR="00CB4F70" w:rsidRPr="00261E66">
        <w:rPr>
          <w:rFonts w:asciiTheme="minorHAnsi" w:eastAsia="Times New Roman" w:hAnsiTheme="minorHAnsi" w:cstheme="minorHAnsi"/>
          <w:b/>
          <w:color w:val="222222"/>
          <w:sz w:val="24"/>
          <w:szCs w:val="20"/>
          <w:lang w:val="it-IT" w:eastAsia="it-IT"/>
        </w:rPr>
        <w:t xml:space="preserve">Rilevazione </w:t>
      </w:r>
      <w:r w:rsidRPr="00261E66">
        <w:rPr>
          <w:rFonts w:asciiTheme="minorHAnsi" w:eastAsia="Times New Roman" w:hAnsiTheme="minorHAnsi" w:cstheme="minorHAnsi"/>
          <w:b/>
          <w:color w:val="222222"/>
          <w:sz w:val="24"/>
          <w:szCs w:val="20"/>
          <w:lang w:val="it-IT" w:eastAsia="it-IT"/>
        </w:rPr>
        <w:t>campionaria</w:t>
      </w:r>
      <w:r w:rsidRPr="00261E66">
        <w:rPr>
          <w:rFonts w:asciiTheme="minorHAnsi" w:eastAsia="Times New Roman" w:hAnsiTheme="minorHAnsi" w:cstheme="minorHAnsi"/>
          <w:color w:val="222222"/>
          <w:sz w:val="24"/>
          <w:szCs w:val="20"/>
          <w:lang w:val="it-IT" w:eastAsia="it-IT"/>
        </w:rPr>
        <w:t xml:space="preserve"> del </w:t>
      </w:r>
      <w:r w:rsidRPr="00261E66">
        <w:rPr>
          <w:rFonts w:asciiTheme="minorHAnsi" w:eastAsia="Times New Roman" w:hAnsiTheme="minorHAnsi" w:cstheme="minorHAnsi"/>
          <w:b/>
          <w:color w:val="222222"/>
          <w:sz w:val="24"/>
          <w:szCs w:val="20"/>
          <w:lang w:val="it-IT" w:eastAsia="it-IT"/>
        </w:rPr>
        <w:t>Censimento permanente delle istituzioni non profit</w:t>
      </w:r>
      <w:r w:rsidRPr="00261E66">
        <w:rPr>
          <w:rFonts w:asciiTheme="minorHAnsi" w:eastAsia="Times New Roman" w:hAnsiTheme="minorHAnsi" w:cstheme="minorHAnsi"/>
          <w:color w:val="222222"/>
          <w:sz w:val="24"/>
          <w:szCs w:val="20"/>
          <w:lang w:val="it-IT" w:eastAsia="it-IT"/>
        </w:rPr>
        <w:t xml:space="preserve">, che si </w:t>
      </w:r>
      <w:r w:rsidR="00F61116" w:rsidRPr="00261E66">
        <w:rPr>
          <w:rFonts w:asciiTheme="minorHAnsi" w:eastAsia="Times New Roman" w:hAnsiTheme="minorHAnsi" w:cstheme="minorHAnsi"/>
          <w:color w:val="222222"/>
          <w:sz w:val="24"/>
          <w:szCs w:val="20"/>
          <w:lang w:val="it-IT" w:eastAsia="it-IT"/>
        </w:rPr>
        <w:t xml:space="preserve">concluderà il 23 settembre 2022. La rilevazione </w:t>
      </w:r>
      <w:r w:rsidR="00E07053" w:rsidRPr="00261E66">
        <w:rPr>
          <w:rFonts w:asciiTheme="minorHAnsi" w:eastAsia="Times New Roman" w:hAnsiTheme="minorHAnsi" w:cstheme="minorHAnsi"/>
          <w:color w:val="222222"/>
          <w:sz w:val="24"/>
          <w:szCs w:val="20"/>
          <w:lang w:val="it-IT" w:eastAsia="it-IT"/>
        </w:rPr>
        <w:t xml:space="preserve">campionaria </w:t>
      </w:r>
      <w:r w:rsidR="00F61116" w:rsidRPr="00261E66">
        <w:rPr>
          <w:rFonts w:asciiTheme="minorHAnsi" w:eastAsia="Times New Roman" w:hAnsiTheme="minorHAnsi" w:cstheme="minorHAnsi"/>
          <w:color w:val="222222"/>
          <w:sz w:val="24"/>
          <w:szCs w:val="20"/>
          <w:lang w:val="it-IT" w:eastAsia="it-IT"/>
        </w:rPr>
        <w:t xml:space="preserve">è </w:t>
      </w:r>
      <w:r w:rsidRPr="00261E66">
        <w:rPr>
          <w:rFonts w:asciiTheme="minorHAnsi" w:eastAsia="Times New Roman" w:hAnsiTheme="minorHAnsi" w:cstheme="minorHAnsi"/>
          <w:color w:val="222222"/>
          <w:sz w:val="24"/>
          <w:szCs w:val="20"/>
          <w:lang w:val="it-IT" w:eastAsia="it-IT"/>
        </w:rPr>
        <w:t>inserita nel Piano Statistico Nazional</w:t>
      </w:r>
      <w:r w:rsidR="00F61116" w:rsidRPr="00261E66">
        <w:rPr>
          <w:rFonts w:asciiTheme="minorHAnsi" w:eastAsia="Times New Roman" w:hAnsiTheme="minorHAnsi" w:cstheme="minorHAnsi"/>
          <w:color w:val="222222"/>
          <w:sz w:val="24"/>
          <w:szCs w:val="20"/>
          <w:lang w:val="it-IT" w:eastAsia="it-IT"/>
        </w:rPr>
        <w:t>e 2017-2019, Aggiornamento 2019</w:t>
      </w:r>
      <w:r w:rsidRPr="00261E66">
        <w:rPr>
          <w:rFonts w:asciiTheme="minorHAnsi" w:eastAsia="Times New Roman" w:hAnsiTheme="minorHAnsi" w:cstheme="minorHAnsi"/>
          <w:color w:val="222222"/>
          <w:sz w:val="24"/>
          <w:szCs w:val="20"/>
          <w:lang w:val="it-IT" w:eastAsia="it-IT"/>
        </w:rPr>
        <w:t>.</w:t>
      </w:r>
    </w:p>
    <w:p w14:paraId="516630D3" w14:textId="77777777" w:rsidR="00C43C50" w:rsidRPr="00261E66" w:rsidRDefault="00C43C50" w:rsidP="008F6C03">
      <w:pPr>
        <w:shd w:val="clear" w:color="auto" w:fill="FFFFFF"/>
        <w:spacing w:afterLines="60" w:after="144" w:line="240" w:lineRule="auto"/>
        <w:ind w:left="-284" w:right="-291"/>
        <w:rPr>
          <w:rFonts w:asciiTheme="minorHAnsi" w:eastAsia="Times New Roman" w:hAnsiTheme="minorHAnsi" w:cstheme="minorHAnsi"/>
          <w:color w:val="222222"/>
          <w:sz w:val="24"/>
          <w:szCs w:val="20"/>
          <w:lang w:val="it-IT" w:eastAsia="it-IT"/>
        </w:rPr>
      </w:pPr>
      <w:r w:rsidRPr="00261E66">
        <w:rPr>
          <w:rFonts w:asciiTheme="minorHAnsi" w:eastAsia="Times New Roman" w:hAnsiTheme="minorHAnsi" w:cstheme="minorHAnsi"/>
          <w:color w:val="222222"/>
          <w:sz w:val="24"/>
          <w:szCs w:val="20"/>
          <w:lang w:val="it-IT" w:eastAsia="it-IT"/>
        </w:rPr>
        <w:t>Il Censimento ha l’obiettivo di ampliare il patrimonio informativo disponibile sul settore tramite l’approfondimento di tematiche specifiche e la valorizzazione degli archivi amministrativi, verificando e completando, allo stesso tempo, le informazioni presenti nel Registro statistico delle istituzioni non profit.</w:t>
      </w:r>
    </w:p>
    <w:p w14:paraId="3DB4C79A" w14:textId="6B26BC8E" w:rsidR="00A67A57" w:rsidRPr="00261E66" w:rsidRDefault="005711FB" w:rsidP="008F6C03">
      <w:pPr>
        <w:shd w:val="clear" w:color="auto" w:fill="FFFFFF"/>
        <w:spacing w:afterLines="60" w:after="144" w:line="240" w:lineRule="auto"/>
        <w:ind w:left="-284" w:right="-291"/>
        <w:rPr>
          <w:rFonts w:asciiTheme="minorHAnsi" w:eastAsia="Times New Roman" w:hAnsiTheme="minorHAnsi" w:cstheme="minorHAnsi"/>
          <w:color w:val="222222"/>
          <w:sz w:val="24"/>
          <w:szCs w:val="20"/>
          <w:lang w:val="it-IT" w:eastAsia="it-IT"/>
        </w:rPr>
      </w:pPr>
      <w:r w:rsidRPr="00261E66">
        <w:rPr>
          <w:rFonts w:asciiTheme="minorHAnsi" w:eastAsia="Times New Roman" w:hAnsiTheme="minorHAnsi" w:cstheme="minorHAnsi"/>
          <w:color w:val="222222"/>
          <w:sz w:val="24"/>
          <w:szCs w:val="20"/>
          <w:lang w:val="it-IT" w:eastAsia="it-IT"/>
        </w:rPr>
        <w:t>In questa edizione sono circa 110.000 le Istituzioni campione coinvolte, che dovranno partecipare alla rilevazione attraverso la compilazione autonoma di un questionario on line oppure attraverso un’intervista faccia a faccia con un rilevatore.</w:t>
      </w:r>
    </w:p>
    <w:p w14:paraId="5B5A3C14" w14:textId="77777777" w:rsidR="00C43C50" w:rsidRPr="00212DF2" w:rsidRDefault="00C43C50" w:rsidP="008F6C03">
      <w:pPr>
        <w:shd w:val="clear" w:color="auto" w:fill="FFFFFF"/>
        <w:spacing w:afterLines="60" w:after="144" w:line="240" w:lineRule="auto"/>
        <w:ind w:left="-284" w:right="-291"/>
        <w:rPr>
          <w:rFonts w:asciiTheme="minorHAnsi" w:eastAsia="Times New Roman" w:hAnsiTheme="minorHAnsi" w:cstheme="minorHAnsi"/>
          <w:color w:val="F37406"/>
          <w:sz w:val="32"/>
          <w:szCs w:val="32"/>
          <w:lang w:val="it-IT" w:eastAsia="it-IT"/>
        </w:rPr>
      </w:pPr>
      <w:r w:rsidRPr="00212DF2">
        <w:rPr>
          <w:rFonts w:asciiTheme="minorHAnsi" w:eastAsia="Times New Roman" w:hAnsiTheme="minorHAnsi" w:cstheme="minorHAnsi"/>
          <w:b/>
          <w:bCs/>
          <w:color w:val="F37406"/>
          <w:sz w:val="32"/>
          <w:szCs w:val="32"/>
          <w:lang w:val="it-IT" w:eastAsia="it-IT"/>
        </w:rPr>
        <w:t>Come partecipare</w:t>
      </w:r>
    </w:p>
    <w:p w14:paraId="32428B74" w14:textId="4251D260" w:rsidR="00EC5A4A" w:rsidRDefault="00C43C50" w:rsidP="008F6C03">
      <w:pPr>
        <w:shd w:val="clear" w:color="auto" w:fill="FFFFFF"/>
        <w:spacing w:afterLines="60" w:after="144" w:line="240" w:lineRule="auto"/>
        <w:ind w:left="-284" w:right="-291"/>
        <w:rPr>
          <w:rFonts w:asciiTheme="minorHAnsi" w:eastAsia="Times New Roman" w:hAnsiTheme="minorHAnsi" w:cstheme="minorHAnsi"/>
          <w:color w:val="222222"/>
          <w:sz w:val="24"/>
          <w:szCs w:val="20"/>
          <w:lang w:val="it-IT" w:eastAsia="it-IT"/>
        </w:rPr>
      </w:pPr>
      <w:r w:rsidRPr="00261E66">
        <w:rPr>
          <w:rFonts w:asciiTheme="minorHAnsi" w:eastAsia="Times New Roman" w:hAnsiTheme="minorHAnsi" w:cstheme="minorHAnsi"/>
          <w:color w:val="222222"/>
          <w:sz w:val="24"/>
          <w:szCs w:val="20"/>
          <w:lang w:val="it-IT" w:eastAsia="it-IT"/>
        </w:rPr>
        <w:t xml:space="preserve">Le istituzioni non profit incluse nel campione, estratte dal </w:t>
      </w:r>
      <w:r w:rsidRPr="00261E66">
        <w:rPr>
          <w:rFonts w:asciiTheme="minorHAnsi" w:eastAsia="Times New Roman" w:hAnsiTheme="minorHAnsi" w:cstheme="minorHAnsi"/>
          <w:b/>
          <w:color w:val="222222"/>
          <w:sz w:val="24"/>
          <w:szCs w:val="20"/>
          <w:lang w:val="it-IT" w:eastAsia="it-IT"/>
        </w:rPr>
        <w:t>Registro statistico delle istituzioni non profit</w:t>
      </w:r>
      <w:r w:rsidRPr="00261E66">
        <w:rPr>
          <w:rFonts w:asciiTheme="minorHAnsi" w:eastAsia="Times New Roman" w:hAnsiTheme="minorHAnsi" w:cstheme="minorHAnsi"/>
          <w:color w:val="222222"/>
          <w:sz w:val="24"/>
          <w:szCs w:val="20"/>
          <w:lang w:val="it-IT" w:eastAsia="it-IT"/>
        </w:rPr>
        <w:t>, ricevono la lettera informativa a firma del Presidente dell’Istat contenente le modalità per partecipare.</w:t>
      </w:r>
      <w:r w:rsidR="001C7A85">
        <w:rPr>
          <w:rFonts w:asciiTheme="minorHAnsi" w:eastAsia="Times New Roman" w:hAnsiTheme="minorHAnsi" w:cstheme="minorHAnsi"/>
          <w:color w:val="222222"/>
          <w:sz w:val="24"/>
          <w:szCs w:val="20"/>
          <w:lang w:val="it-IT" w:eastAsia="it-IT"/>
        </w:rPr>
        <w:t xml:space="preserve"> </w:t>
      </w:r>
    </w:p>
    <w:p w14:paraId="1401BD39" w14:textId="3BC9A87F" w:rsidR="00EC5A4A" w:rsidRDefault="00EC5A4A" w:rsidP="008F6C03">
      <w:pPr>
        <w:tabs>
          <w:tab w:val="left" w:pos="5954"/>
          <w:tab w:val="left" w:pos="7655"/>
        </w:tabs>
        <w:spacing w:afterLines="60" w:after="144" w:line="240" w:lineRule="auto"/>
        <w:ind w:left="-284" w:right="-291"/>
        <w:rPr>
          <w:rFonts w:asciiTheme="minorHAnsi" w:eastAsia="Times New Roman" w:hAnsiTheme="minorHAnsi" w:cstheme="minorHAnsi"/>
          <w:color w:val="222222"/>
          <w:sz w:val="24"/>
          <w:szCs w:val="20"/>
          <w:lang w:val="it-IT" w:eastAsia="it-IT"/>
        </w:rPr>
      </w:pPr>
      <w:r w:rsidRPr="00261E66">
        <w:rPr>
          <w:rFonts w:asciiTheme="minorHAnsi" w:eastAsia="Times New Roman" w:hAnsiTheme="minorHAnsi" w:cstheme="minorHAnsi"/>
          <w:color w:val="222222"/>
          <w:sz w:val="24"/>
          <w:szCs w:val="20"/>
          <w:lang w:val="it-IT" w:eastAsia="it-IT"/>
        </w:rPr>
        <w:t xml:space="preserve">A partire dal </w:t>
      </w:r>
      <w:r w:rsidRPr="00261E66">
        <w:rPr>
          <w:rFonts w:asciiTheme="minorHAnsi" w:eastAsia="Times New Roman" w:hAnsiTheme="minorHAnsi" w:cstheme="minorHAnsi"/>
          <w:b/>
          <w:bCs/>
          <w:color w:val="222222"/>
          <w:sz w:val="24"/>
          <w:szCs w:val="20"/>
          <w:lang w:val="it-IT" w:eastAsia="it-IT"/>
        </w:rPr>
        <w:t>10 marzo 2022</w:t>
      </w:r>
      <w:r w:rsidRPr="00261E66">
        <w:rPr>
          <w:rFonts w:asciiTheme="minorHAnsi" w:eastAsia="Times New Roman" w:hAnsiTheme="minorHAnsi" w:cstheme="minorHAnsi"/>
          <w:color w:val="222222"/>
          <w:sz w:val="24"/>
          <w:szCs w:val="20"/>
          <w:lang w:val="it-IT" w:eastAsia="it-IT"/>
        </w:rPr>
        <w:t xml:space="preserve"> l’istituzione non profit </w:t>
      </w:r>
      <w:r>
        <w:rPr>
          <w:rFonts w:asciiTheme="minorHAnsi" w:eastAsia="Times New Roman" w:hAnsiTheme="minorHAnsi" w:cstheme="minorHAnsi"/>
          <w:color w:val="222222"/>
          <w:sz w:val="24"/>
          <w:szCs w:val="20"/>
          <w:lang w:val="it-IT" w:eastAsia="it-IT"/>
        </w:rPr>
        <w:t>p</w:t>
      </w:r>
      <w:r w:rsidRPr="00EC5A4A">
        <w:rPr>
          <w:rFonts w:asciiTheme="minorHAnsi" w:eastAsia="Times New Roman" w:hAnsiTheme="minorHAnsi" w:cstheme="minorHAnsi"/>
          <w:color w:val="222222"/>
          <w:sz w:val="24"/>
          <w:szCs w:val="20"/>
          <w:lang w:val="it-IT" w:eastAsia="it-IT"/>
        </w:rPr>
        <w:t xml:space="preserve">uò rispondere compilando il questionario on line oppure prenotando un’intervista con un rilevatore. </w:t>
      </w:r>
    </w:p>
    <w:p w14:paraId="5E07C53E" w14:textId="481C760B" w:rsidR="00EC5A4A" w:rsidRPr="00EC5A4A" w:rsidRDefault="00EC5A4A" w:rsidP="008F6C03">
      <w:pPr>
        <w:tabs>
          <w:tab w:val="left" w:pos="5954"/>
          <w:tab w:val="left" w:pos="7655"/>
        </w:tabs>
        <w:spacing w:afterLines="60" w:after="144" w:line="240" w:lineRule="auto"/>
        <w:ind w:left="-284" w:right="-291"/>
        <w:rPr>
          <w:sz w:val="18"/>
          <w:lang w:val="it-IT"/>
        </w:rPr>
      </w:pPr>
      <w:r w:rsidRPr="00EC5A4A">
        <w:rPr>
          <w:rFonts w:asciiTheme="minorHAnsi" w:eastAsia="Times New Roman" w:hAnsiTheme="minorHAnsi" w:cstheme="minorHAnsi"/>
          <w:color w:val="222222"/>
          <w:sz w:val="24"/>
          <w:szCs w:val="20"/>
          <w:lang w:val="it-IT" w:eastAsia="it-IT"/>
        </w:rPr>
        <w:t xml:space="preserve">Per </w:t>
      </w:r>
      <w:r w:rsidRPr="00EC5A4A">
        <w:rPr>
          <w:rFonts w:asciiTheme="minorHAnsi" w:eastAsia="Times New Roman" w:hAnsiTheme="minorHAnsi" w:cstheme="minorHAnsi"/>
          <w:b/>
          <w:bCs/>
          <w:color w:val="222222"/>
          <w:sz w:val="24"/>
          <w:szCs w:val="20"/>
          <w:lang w:val="it-IT" w:eastAsia="it-IT"/>
        </w:rPr>
        <w:t>compilare il questionario online</w:t>
      </w:r>
      <w:r>
        <w:rPr>
          <w:rFonts w:asciiTheme="minorHAnsi" w:eastAsia="Times New Roman" w:hAnsiTheme="minorHAnsi" w:cstheme="minorHAnsi"/>
          <w:color w:val="222222"/>
          <w:sz w:val="24"/>
          <w:szCs w:val="20"/>
          <w:lang w:val="it-IT" w:eastAsia="it-IT"/>
        </w:rPr>
        <w:t xml:space="preserve"> </w:t>
      </w:r>
      <w:r w:rsidRPr="00EC5A4A">
        <w:rPr>
          <w:rFonts w:asciiTheme="minorHAnsi" w:eastAsia="Times New Roman" w:hAnsiTheme="minorHAnsi" w:cstheme="minorHAnsi"/>
          <w:color w:val="222222"/>
          <w:sz w:val="24"/>
          <w:szCs w:val="20"/>
          <w:lang w:val="it-IT" w:eastAsia="it-IT"/>
        </w:rPr>
        <w:t xml:space="preserve">può collegarsi al sito </w:t>
      </w:r>
      <w:r w:rsidRPr="005844C4">
        <w:rPr>
          <w:rFonts w:asciiTheme="minorHAnsi" w:eastAsia="Times New Roman" w:hAnsiTheme="minorHAnsi" w:cstheme="minorHAnsi"/>
          <w:color w:val="222222"/>
          <w:sz w:val="24"/>
          <w:szCs w:val="24"/>
          <w:lang w:val="it-IT" w:eastAsia="it-IT"/>
        </w:rPr>
        <w:t>web</w:t>
      </w:r>
      <w:r w:rsidRPr="005844C4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hyperlink r:id="rId8" w:history="1">
        <w:r w:rsidRPr="005844C4">
          <w:rPr>
            <w:rStyle w:val="Collegamentoipertestuale"/>
            <w:rFonts w:asciiTheme="minorHAnsi" w:hAnsiTheme="minorHAnsi" w:cstheme="minorHAnsi"/>
            <w:sz w:val="24"/>
            <w:szCs w:val="24"/>
            <w:lang w:val="it-IT"/>
          </w:rPr>
          <w:t>https://raccoltadati.istat.it/inp2021</w:t>
        </w:r>
      </w:hyperlink>
      <w:r w:rsidRPr="005844C4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5844C4">
        <w:rPr>
          <w:rFonts w:asciiTheme="minorHAnsi" w:eastAsia="Times New Roman" w:hAnsiTheme="minorHAnsi" w:cstheme="minorHAnsi"/>
          <w:color w:val="222222"/>
          <w:sz w:val="24"/>
          <w:szCs w:val="24"/>
          <w:lang w:val="it-IT" w:eastAsia="it-IT"/>
        </w:rPr>
        <w:t>inserendo le credenziali di accesso riportate sulla lettera informativa. A seguito dell’invio definitivo del</w:t>
      </w:r>
      <w:r w:rsidRPr="00261E66">
        <w:rPr>
          <w:rFonts w:asciiTheme="minorHAnsi" w:eastAsia="Times New Roman" w:hAnsiTheme="minorHAnsi" w:cstheme="minorHAnsi"/>
          <w:color w:val="222222"/>
          <w:sz w:val="24"/>
          <w:szCs w:val="20"/>
          <w:lang w:val="it-IT" w:eastAsia="it-IT"/>
        </w:rPr>
        <w:t xml:space="preserve"> questionario sarà resa disponibile una ricevuta che certifica l’avvenuta compilazione.</w:t>
      </w:r>
    </w:p>
    <w:p w14:paraId="5CA73BF8" w14:textId="122C288A" w:rsidR="00EC5A4A" w:rsidRDefault="00EC5A4A" w:rsidP="008F6C03">
      <w:pPr>
        <w:shd w:val="clear" w:color="auto" w:fill="FFFFFF"/>
        <w:spacing w:afterLines="60" w:after="144" w:line="240" w:lineRule="auto"/>
        <w:ind w:left="-284" w:right="-291"/>
        <w:rPr>
          <w:rFonts w:asciiTheme="minorHAnsi" w:eastAsia="Times New Roman" w:hAnsiTheme="minorHAnsi" w:cstheme="minorHAnsi"/>
          <w:color w:val="222222"/>
          <w:sz w:val="24"/>
          <w:szCs w:val="20"/>
          <w:lang w:val="it-IT" w:eastAsia="it-IT"/>
        </w:rPr>
      </w:pPr>
      <w:r w:rsidRPr="00EC5A4A">
        <w:rPr>
          <w:rFonts w:asciiTheme="minorHAnsi" w:eastAsia="Times New Roman" w:hAnsiTheme="minorHAnsi" w:cstheme="minorHAnsi"/>
          <w:color w:val="222222"/>
          <w:sz w:val="24"/>
          <w:szCs w:val="20"/>
          <w:lang w:val="it-IT" w:eastAsia="it-IT"/>
        </w:rPr>
        <w:t xml:space="preserve">Entro il 9 settembre può </w:t>
      </w:r>
      <w:r w:rsidRPr="005844C4">
        <w:rPr>
          <w:rFonts w:asciiTheme="minorHAnsi" w:eastAsia="Times New Roman" w:hAnsiTheme="minorHAnsi" w:cstheme="minorHAnsi"/>
          <w:b/>
          <w:bCs/>
          <w:color w:val="ED7D31" w:themeColor="accent2"/>
          <w:sz w:val="24"/>
          <w:szCs w:val="20"/>
          <w:lang w:val="it-IT" w:eastAsia="it-IT"/>
        </w:rPr>
        <w:t>chiedere un appuntamento per l’intervista con un rilevatore</w:t>
      </w:r>
      <w:r w:rsidRPr="005844C4">
        <w:rPr>
          <w:rFonts w:asciiTheme="minorHAnsi" w:eastAsia="Times New Roman" w:hAnsiTheme="minorHAnsi" w:cstheme="minorHAnsi"/>
          <w:color w:val="ED7D31" w:themeColor="accent2"/>
          <w:sz w:val="24"/>
          <w:szCs w:val="20"/>
          <w:lang w:val="it-IT" w:eastAsia="it-IT"/>
        </w:rPr>
        <w:t xml:space="preserve"> </w:t>
      </w:r>
      <w:r w:rsidRPr="00EC5A4A">
        <w:rPr>
          <w:rFonts w:asciiTheme="minorHAnsi" w:eastAsia="Times New Roman" w:hAnsiTheme="minorHAnsi" w:cstheme="minorHAnsi"/>
          <w:color w:val="222222"/>
          <w:sz w:val="24"/>
          <w:szCs w:val="20"/>
          <w:lang w:val="it-IT" w:eastAsia="it-IT"/>
        </w:rPr>
        <w:t xml:space="preserve">presso la sede della sua Istituzione, telefonando al </w:t>
      </w:r>
      <w:r w:rsidRPr="005844C4">
        <w:rPr>
          <w:rFonts w:asciiTheme="minorHAnsi" w:eastAsia="Times New Roman" w:hAnsiTheme="minorHAnsi" w:cstheme="minorHAnsi"/>
          <w:color w:val="ED7D31" w:themeColor="accent2"/>
          <w:sz w:val="24"/>
          <w:szCs w:val="20"/>
          <w:lang w:val="it-IT" w:eastAsia="it-IT"/>
        </w:rPr>
        <w:t>Numero verde 800.188.847</w:t>
      </w:r>
      <w:r w:rsidRPr="00EC5A4A">
        <w:rPr>
          <w:rFonts w:asciiTheme="minorHAnsi" w:eastAsia="Times New Roman" w:hAnsiTheme="minorHAnsi" w:cstheme="minorHAnsi"/>
          <w:color w:val="222222"/>
          <w:sz w:val="24"/>
          <w:szCs w:val="20"/>
          <w:lang w:val="it-IT" w:eastAsia="it-IT"/>
        </w:rPr>
        <w:t>.</w:t>
      </w:r>
      <w:r>
        <w:rPr>
          <w:rFonts w:asciiTheme="minorHAnsi" w:eastAsia="Times New Roman" w:hAnsiTheme="minorHAnsi" w:cstheme="minorHAnsi"/>
          <w:color w:val="222222"/>
          <w:sz w:val="24"/>
          <w:szCs w:val="20"/>
          <w:lang w:val="it-IT" w:eastAsia="it-IT"/>
        </w:rPr>
        <w:t xml:space="preserve"> </w:t>
      </w:r>
      <w:r w:rsidRPr="00261E66">
        <w:rPr>
          <w:rFonts w:asciiTheme="minorHAnsi" w:eastAsia="Times New Roman" w:hAnsiTheme="minorHAnsi" w:cstheme="minorHAnsi"/>
          <w:color w:val="222222"/>
          <w:sz w:val="24"/>
          <w:szCs w:val="20"/>
          <w:lang w:val="it-IT" w:eastAsia="it-IT"/>
        </w:rPr>
        <w:t>L’intervista viene condotta da un rilevatore</w:t>
      </w:r>
      <w:r>
        <w:rPr>
          <w:rFonts w:asciiTheme="minorHAnsi" w:eastAsia="Times New Roman" w:hAnsiTheme="minorHAnsi" w:cstheme="minorHAnsi"/>
          <w:color w:val="222222"/>
          <w:sz w:val="24"/>
          <w:szCs w:val="20"/>
          <w:lang w:val="it-IT" w:eastAsia="it-IT"/>
        </w:rPr>
        <w:t xml:space="preserve">, </w:t>
      </w:r>
      <w:r w:rsidRPr="00261E66">
        <w:rPr>
          <w:rFonts w:asciiTheme="minorHAnsi" w:eastAsia="Times New Roman" w:hAnsiTheme="minorHAnsi" w:cstheme="minorHAnsi"/>
          <w:color w:val="222222"/>
          <w:sz w:val="24"/>
          <w:szCs w:val="20"/>
          <w:lang w:val="it-IT" w:eastAsia="it-IT"/>
        </w:rPr>
        <w:t>munito di tesserino di riconoscimento e tablet</w:t>
      </w:r>
      <w:r>
        <w:rPr>
          <w:rFonts w:asciiTheme="minorHAnsi" w:eastAsia="Times New Roman" w:hAnsiTheme="minorHAnsi" w:cstheme="minorHAnsi"/>
          <w:color w:val="222222"/>
          <w:sz w:val="24"/>
          <w:szCs w:val="20"/>
          <w:lang w:val="it-IT" w:eastAsia="it-IT"/>
        </w:rPr>
        <w:t xml:space="preserve">, </w:t>
      </w:r>
      <w:r w:rsidRPr="00261E66">
        <w:rPr>
          <w:rFonts w:asciiTheme="minorHAnsi" w:eastAsia="Times New Roman" w:hAnsiTheme="minorHAnsi" w:cstheme="minorHAnsi"/>
          <w:color w:val="222222"/>
          <w:sz w:val="24"/>
          <w:szCs w:val="20"/>
          <w:lang w:val="it-IT" w:eastAsia="it-IT"/>
        </w:rPr>
        <w:t>delle società MG Research e BVA-DOXA, che opera per conto di Istat nella conduzione di tale rilevazione su tutto il territorio italiano.</w:t>
      </w:r>
      <w:r>
        <w:rPr>
          <w:rFonts w:asciiTheme="minorHAnsi" w:eastAsia="Times New Roman" w:hAnsiTheme="minorHAnsi" w:cstheme="minorHAnsi"/>
          <w:color w:val="222222"/>
          <w:sz w:val="24"/>
          <w:szCs w:val="20"/>
          <w:lang w:val="it-IT" w:eastAsia="it-IT"/>
        </w:rPr>
        <w:t xml:space="preserve"> </w:t>
      </w:r>
    </w:p>
    <w:p w14:paraId="2E127045" w14:textId="6D09B6D9" w:rsidR="00EC5A4A" w:rsidRPr="00EC5A4A" w:rsidRDefault="00EC5A4A" w:rsidP="008F6C03">
      <w:pPr>
        <w:tabs>
          <w:tab w:val="left" w:pos="5954"/>
          <w:tab w:val="left" w:pos="7655"/>
        </w:tabs>
        <w:spacing w:afterLines="60" w:after="144" w:line="240" w:lineRule="auto"/>
        <w:ind w:left="-284" w:right="-291"/>
        <w:rPr>
          <w:rFonts w:asciiTheme="minorHAnsi" w:eastAsia="Times New Roman" w:hAnsiTheme="minorHAnsi" w:cstheme="minorHAnsi"/>
          <w:color w:val="222222"/>
          <w:sz w:val="24"/>
          <w:szCs w:val="20"/>
          <w:lang w:val="it-IT" w:eastAsia="it-IT"/>
        </w:rPr>
      </w:pPr>
      <w:r w:rsidRPr="00EC5A4A">
        <w:rPr>
          <w:rFonts w:asciiTheme="minorHAnsi" w:eastAsia="Times New Roman" w:hAnsiTheme="minorHAnsi" w:cstheme="minorHAnsi"/>
          <w:color w:val="222222"/>
          <w:sz w:val="24"/>
          <w:szCs w:val="20"/>
          <w:lang w:val="it-IT" w:eastAsia="it-IT"/>
        </w:rPr>
        <w:t>A partire dal 10 settembre 2022 non sarà possibile richiedere un appuntamento con un rilevatore e il questionario potrà essere compilato esclusivamente on line.</w:t>
      </w:r>
    </w:p>
    <w:p w14:paraId="66162872" w14:textId="77777777" w:rsidR="00E07053" w:rsidRPr="00261E66" w:rsidRDefault="00E07053" w:rsidP="008F6C03">
      <w:pPr>
        <w:shd w:val="clear" w:color="auto" w:fill="FFFFFF"/>
        <w:spacing w:afterLines="60" w:after="144" w:line="240" w:lineRule="auto"/>
        <w:ind w:left="-284" w:right="-291"/>
        <w:rPr>
          <w:rFonts w:asciiTheme="minorHAnsi" w:eastAsia="Times New Roman" w:hAnsiTheme="minorHAnsi" w:cstheme="minorHAnsi"/>
          <w:color w:val="222222"/>
          <w:sz w:val="24"/>
          <w:szCs w:val="20"/>
          <w:lang w:val="it-IT" w:eastAsia="it-IT"/>
        </w:rPr>
      </w:pPr>
      <w:r w:rsidRPr="00261E66">
        <w:rPr>
          <w:rFonts w:asciiTheme="minorHAnsi" w:eastAsia="Times New Roman" w:hAnsiTheme="minorHAnsi" w:cstheme="minorHAnsi"/>
          <w:color w:val="222222"/>
          <w:sz w:val="24"/>
          <w:szCs w:val="20"/>
          <w:lang w:val="it-IT" w:eastAsia="it-IT"/>
        </w:rPr>
        <w:t>Per ricevere assistenza alla compilazione e chiarimenti durante la rilevazione è possibile:</w:t>
      </w:r>
    </w:p>
    <w:p w14:paraId="7B1A8E07" w14:textId="11DE9850" w:rsidR="00E07053" w:rsidRPr="00261E66" w:rsidRDefault="00E07053" w:rsidP="008F6C03">
      <w:pPr>
        <w:numPr>
          <w:ilvl w:val="0"/>
          <w:numId w:val="17"/>
        </w:numPr>
        <w:shd w:val="clear" w:color="auto" w:fill="FFFFFF"/>
        <w:spacing w:afterLines="60" w:after="144" w:line="240" w:lineRule="auto"/>
        <w:ind w:left="-284" w:right="-291" w:firstLine="0"/>
        <w:rPr>
          <w:rFonts w:asciiTheme="minorHAnsi" w:eastAsia="Times New Roman" w:hAnsiTheme="minorHAnsi" w:cstheme="minorHAnsi"/>
          <w:color w:val="222222"/>
          <w:sz w:val="24"/>
          <w:szCs w:val="20"/>
          <w:lang w:val="it-IT" w:eastAsia="it-IT"/>
        </w:rPr>
      </w:pPr>
      <w:r w:rsidRPr="00261E66">
        <w:rPr>
          <w:rFonts w:asciiTheme="minorHAnsi" w:eastAsia="Times New Roman" w:hAnsiTheme="minorHAnsi" w:cstheme="minorHAnsi"/>
          <w:color w:val="222222"/>
          <w:sz w:val="24"/>
          <w:szCs w:val="20"/>
          <w:lang w:val="it-IT" w:eastAsia="it-IT"/>
        </w:rPr>
        <w:t>Rivolgersi al Numero Verde gratuito 800.188.847</w:t>
      </w:r>
      <w:r w:rsidR="001C7A85">
        <w:rPr>
          <w:rFonts w:asciiTheme="minorHAnsi" w:eastAsia="Times New Roman" w:hAnsiTheme="minorHAnsi" w:cstheme="minorHAnsi"/>
          <w:color w:val="222222"/>
          <w:sz w:val="24"/>
          <w:szCs w:val="20"/>
          <w:lang w:val="it-IT" w:eastAsia="it-IT"/>
        </w:rPr>
        <w:t xml:space="preserve"> </w:t>
      </w:r>
    </w:p>
    <w:p w14:paraId="211754C2" w14:textId="1F8AFDAB" w:rsidR="00EC5A4A" w:rsidRPr="00EC5A4A" w:rsidRDefault="00E07053" w:rsidP="008F6C03">
      <w:pPr>
        <w:numPr>
          <w:ilvl w:val="0"/>
          <w:numId w:val="18"/>
        </w:numPr>
        <w:shd w:val="clear" w:color="auto" w:fill="FFFFFF"/>
        <w:spacing w:afterLines="60" w:after="144" w:line="240" w:lineRule="auto"/>
        <w:ind w:left="-284" w:right="-291" w:firstLine="0"/>
        <w:rPr>
          <w:rFonts w:asciiTheme="minorHAnsi" w:eastAsia="Times New Roman" w:hAnsiTheme="minorHAnsi" w:cstheme="minorHAnsi"/>
          <w:color w:val="222222"/>
          <w:sz w:val="24"/>
          <w:szCs w:val="20"/>
          <w:lang w:val="it-IT" w:eastAsia="it-IT"/>
        </w:rPr>
      </w:pPr>
      <w:r w:rsidRPr="00261E66">
        <w:rPr>
          <w:rFonts w:asciiTheme="minorHAnsi" w:eastAsia="Times New Roman" w:hAnsiTheme="minorHAnsi" w:cstheme="minorHAnsi"/>
          <w:color w:val="222222"/>
          <w:sz w:val="24"/>
          <w:szCs w:val="20"/>
          <w:lang w:val="it-IT" w:eastAsia="it-IT"/>
        </w:rPr>
        <w:t>Scrivere al</w:t>
      </w:r>
      <w:r w:rsidR="0014390C" w:rsidRPr="00261E66">
        <w:rPr>
          <w:rFonts w:asciiTheme="minorHAnsi" w:eastAsia="Times New Roman" w:hAnsiTheme="minorHAnsi" w:cstheme="minorHAnsi"/>
          <w:color w:val="222222"/>
          <w:sz w:val="24"/>
          <w:szCs w:val="20"/>
          <w:lang w:val="it-IT" w:eastAsia="it-IT"/>
        </w:rPr>
        <w:t xml:space="preserve">la casella di posta elettronica </w:t>
      </w:r>
      <w:hyperlink r:id="rId9" w:history="1">
        <w:r w:rsidRPr="00261E66">
          <w:rPr>
            <w:rFonts w:asciiTheme="minorHAnsi" w:eastAsia="Times New Roman" w:hAnsiTheme="minorHAnsi" w:cstheme="minorHAnsi"/>
            <w:color w:val="0000FF"/>
            <w:sz w:val="24"/>
            <w:szCs w:val="20"/>
            <w:u w:val="single"/>
            <w:lang w:val="it-IT" w:eastAsia="it-IT"/>
          </w:rPr>
          <w:t>censimento.inp@istat.it</w:t>
        </w:r>
      </w:hyperlink>
    </w:p>
    <w:p w14:paraId="5AD2E32C" w14:textId="431BEB1B" w:rsidR="009C7A33" w:rsidRPr="00261E66" w:rsidRDefault="009C7A33" w:rsidP="008F6C03">
      <w:pPr>
        <w:autoSpaceDE w:val="0"/>
        <w:autoSpaceDN w:val="0"/>
        <w:adjustRightInd w:val="0"/>
        <w:spacing w:afterLines="60" w:after="144" w:line="240" w:lineRule="auto"/>
        <w:ind w:left="-284" w:right="-291"/>
        <w:rPr>
          <w:rFonts w:asciiTheme="minorHAnsi" w:hAnsiTheme="minorHAnsi" w:cstheme="minorHAnsi"/>
          <w:color w:val="auto"/>
          <w:sz w:val="24"/>
          <w:szCs w:val="20"/>
          <w:lang w:val="it-IT"/>
        </w:rPr>
      </w:pPr>
      <w:r w:rsidRPr="00261E66">
        <w:rPr>
          <w:rFonts w:asciiTheme="minorHAnsi" w:hAnsiTheme="minorHAnsi" w:cstheme="minorHAnsi"/>
          <w:color w:val="auto"/>
          <w:sz w:val="24"/>
          <w:szCs w:val="20"/>
          <w:lang w:val="it-IT"/>
        </w:rPr>
        <w:t xml:space="preserve">Per agevolare il compito ai rispondenti, </w:t>
      </w:r>
      <w:r w:rsidR="0015076A">
        <w:rPr>
          <w:rFonts w:asciiTheme="minorHAnsi" w:hAnsiTheme="minorHAnsi" w:cstheme="minorHAnsi"/>
          <w:color w:val="auto"/>
          <w:sz w:val="24"/>
          <w:szCs w:val="20"/>
          <w:lang w:val="it-IT"/>
        </w:rPr>
        <w:t xml:space="preserve">nell’area del sito Istat </w:t>
      </w:r>
      <w:r w:rsidRPr="00261E66">
        <w:rPr>
          <w:rFonts w:asciiTheme="minorHAnsi" w:hAnsiTheme="minorHAnsi" w:cstheme="minorHAnsi"/>
          <w:color w:val="auto"/>
          <w:sz w:val="24"/>
          <w:szCs w:val="20"/>
          <w:lang w:val="it-IT"/>
        </w:rPr>
        <w:t>dedicat</w:t>
      </w:r>
      <w:r w:rsidR="0015076A">
        <w:rPr>
          <w:rFonts w:asciiTheme="minorHAnsi" w:hAnsiTheme="minorHAnsi" w:cstheme="minorHAnsi"/>
          <w:color w:val="auto"/>
          <w:sz w:val="24"/>
          <w:szCs w:val="20"/>
          <w:lang w:val="it-IT"/>
        </w:rPr>
        <w:t>a al censimento (</w:t>
      </w:r>
      <w:r w:rsidR="0015076A" w:rsidRPr="0015076A">
        <w:rPr>
          <w:rFonts w:asciiTheme="minorHAnsi" w:hAnsiTheme="minorHAnsi" w:cstheme="minorHAnsi"/>
          <w:color w:val="auto"/>
          <w:sz w:val="24"/>
          <w:szCs w:val="20"/>
          <w:lang w:val="it-IT"/>
        </w:rPr>
        <w:t>https://www.istat.it/it/censimenti/istit</w:t>
      </w:r>
      <w:r w:rsidR="0015076A">
        <w:rPr>
          <w:rFonts w:asciiTheme="minorHAnsi" w:hAnsiTheme="minorHAnsi" w:cstheme="minorHAnsi"/>
          <w:color w:val="auto"/>
          <w:sz w:val="24"/>
          <w:szCs w:val="20"/>
          <w:lang w:val="it-IT"/>
        </w:rPr>
        <w:t>uzioni-non-profit)</w:t>
      </w:r>
      <w:r w:rsidRPr="00261E66">
        <w:rPr>
          <w:rFonts w:asciiTheme="minorHAnsi" w:hAnsiTheme="minorHAnsi" w:cstheme="minorHAnsi"/>
          <w:color w:val="auto"/>
          <w:sz w:val="24"/>
          <w:szCs w:val="20"/>
          <w:lang w:val="it-IT"/>
        </w:rPr>
        <w:t xml:space="preserve"> sono disponibili</w:t>
      </w:r>
      <w:r w:rsidR="00E07053" w:rsidRPr="00261E66">
        <w:rPr>
          <w:rFonts w:asciiTheme="minorHAnsi" w:hAnsiTheme="minorHAnsi" w:cstheme="minorHAnsi"/>
          <w:color w:val="auto"/>
          <w:sz w:val="24"/>
          <w:szCs w:val="20"/>
          <w:lang w:val="it-IT"/>
        </w:rPr>
        <w:t xml:space="preserve">: il </w:t>
      </w:r>
      <w:r w:rsidR="001C7A85">
        <w:rPr>
          <w:rFonts w:asciiTheme="minorHAnsi" w:hAnsiTheme="minorHAnsi" w:cstheme="minorHAnsi"/>
          <w:color w:val="auto"/>
          <w:sz w:val="24"/>
          <w:szCs w:val="20"/>
          <w:lang w:val="it-IT"/>
        </w:rPr>
        <w:t>P</w:t>
      </w:r>
      <w:r w:rsidR="00E07053" w:rsidRPr="00261E66">
        <w:rPr>
          <w:rFonts w:asciiTheme="minorHAnsi" w:hAnsiTheme="minorHAnsi" w:cstheme="minorHAnsi"/>
          <w:color w:val="auto"/>
          <w:sz w:val="24"/>
          <w:szCs w:val="20"/>
          <w:lang w:val="it-IT"/>
        </w:rPr>
        <w:t xml:space="preserve">iano generale del Censimento; </w:t>
      </w:r>
      <w:r w:rsidR="001C7A85">
        <w:rPr>
          <w:rFonts w:asciiTheme="minorHAnsi" w:hAnsiTheme="minorHAnsi" w:cstheme="minorHAnsi"/>
          <w:color w:val="auto"/>
          <w:sz w:val="24"/>
          <w:szCs w:val="20"/>
          <w:lang w:val="it-IT"/>
        </w:rPr>
        <w:t xml:space="preserve">il </w:t>
      </w:r>
      <w:r w:rsidR="00E07053" w:rsidRPr="00261E66">
        <w:rPr>
          <w:rFonts w:asciiTheme="minorHAnsi" w:hAnsiTheme="minorHAnsi" w:cstheme="minorHAnsi"/>
          <w:color w:val="auto"/>
          <w:sz w:val="24"/>
          <w:szCs w:val="20"/>
          <w:lang w:val="it-IT"/>
        </w:rPr>
        <w:t>fac-simile della lettera informativa inviata</w:t>
      </w:r>
      <w:r w:rsidR="001C7A85">
        <w:rPr>
          <w:rFonts w:asciiTheme="minorHAnsi" w:hAnsiTheme="minorHAnsi" w:cstheme="minorHAnsi"/>
          <w:color w:val="auto"/>
          <w:sz w:val="24"/>
          <w:szCs w:val="20"/>
          <w:lang w:val="it-IT"/>
        </w:rPr>
        <w:t xml:space="preserve"> e il</w:t>
      </w:r>
      <w:r w:rsidR="001C7A85" w:rsidRPr="001C7A85">
        <w:rPr>
          <w:rFonts w:asciiTheme="minorHAnsi" w:hAnsiTheme="minorHAnsi" w:cstheme="minorHAnsi"/>
          <w:color w:val="auto"/>
          <w:sz w:val="24"/>
          <w:szCs w:val="20"/>
          <w:lang w:val="it-IT"/>
        </w:rPr>
        <w:t xml:space="preserve"> </w:t>
      </w:r>
      <w:r w:rsidR="001C7A85" w:rsidRPr="00261E66">
        <w:rPr>
          <w:rFonts w:asciiTheme="minorHAnsi" w:hAnsiTheme="minorHAnsi" w:cstheme="minorHAnsi"/>
          <w:color w:val="auto"/>
          <w:sz w:val="24"/>
          <w:szCs w:val="20"/>
          <w:lang w:val="it-IT"/>
        </w:rPr>
        <w:t>fac-simile del questionario della rilevazione (che può essere uti</w:t>
      </w:r>
      <w:r w:rsidR="001C7A85">
        <w:rPr>
          <w:rFonts w:asciiTheme="minorHAnsi" w:hAnsiTheme="minorHAnsi" w:cstheme="minorHAnsi"/>
          <w:color w:val="auto"/>
          <w:sz w:val="24"/>
          <w:szCs w:val="20"/>
          <w:lang w:val="it-IT"/>
        </w:rPr>
        <w:t xml:space="preserve">lizzato solo per consultazione). Nella sezione sono presenti </w:t>
      </w:r>
      <w:r w:rsidR="0015076A">
        <w:rPr>
          <w:rFonts w:asciiTheme="minorHAnsi" w:hAnsiTheme="minorHAnsi" w:cstheme="minorHAnsi"/>
          <w:color w:val="auto"/>
          <w:sz w:val="24"/>
          <w:szCs w:val="20"/>
          <w:lang w:val="it-IT"/>
        </w:rPr>
        <w:t xml:space="preserve">anche </w:t>
      </w:r>
      <w:r w:rsidR="001C7A85">
        <w:rPr>
          <w:rFonts w:asciiTheme="minorHAnsi" w:hAnsiTheme="minorHAnsi" w:cstheme="minorHAnsi"/>
          <w:color w:val="auto"/>
          <w:sz w:val="24"/>
          <w:szCs w:val="20"/>
          <w:lang w:val="it-IT"/>
        </w:rPr>
        <w:t>e</w:t>
      </w:r>
      <w:r w:rsidR="00E07053" w:rsidRPr="00261E66">
        <w:rPr>
          <w:rFonts w:asciiTheme="minorHAnsi" w:hAnsiTheme="minorHAnsi" w:cstheme="minorHAnsi"/>
          <w:color w:val="auto"/>
          <w:sz w:val="24"/>
          <w:szCs w:val="20"/>
          <w:lang w:val="it-IT"/>
        </w:rPr>
        <w:t xml:space="preserve"> </w:t>
      </w:r>
      <w:r w:rsidR="00E07053" w:rsidRPr="00261E66">
        <w:rPr>
          <w:rFonts w:asciiTheme="minorHAnsi" w:hAnsiTheme="minorHAnsi" w:cstheme="minorHAnsi"/>
          <w:b/>
          <w:color w:val="auto"/>
          <w:sz w:val="24"/>
          <w:szCs w:val="20"/>
          <w:lang w:val="it-IT"/>
        </w:rPr>
        <w:t>domande più frequenti</w:t>
      </w:r>
      <w:r w:rsidR="00E07053" w:rsidRPr="00261E66">
        <w:rPr>
          <w:rFonts w:asciiTheme="minorHAnsi" w:hAnsiTheme="minorHAnsi" w:cstheme="minorHAnsi"/>
          <w:color w:val="auto"/>
          <w:sz w:val="24"/>
          <w:szCs w:val="20"/>
          <w:lang w:val="it-IT"/>
        </w:rPr>
        <w:t xml:space="preserve"> (FAQ, F</w:t>
      </w:r>
      <w:r w:rsidR="001C7A85">
        <w:rPr>
          <w:rFonts w:asciiTheme="minorHAnsi" w:hAnsiTheme="minorHAnsi" w:cstheme="minorHAnsi"/>
          <w:color w:val="auto"/>
          <w:sz w:val="24"/>
          <w:szCs w:val="20"/>
          <w:lang w:val="it-IT"/>
        </w:rPr>
        <w:t>requently Asked Questions) e nel</w:t>
      </w:r>
      <w:r w:rsidR="00E07053" w:rsidRPr="00261E66">
        <w:rPr>
          <w:rFonts w:asciiTheme="minorHAnsi" w:hAnsiTheme="minorHAnsi" w:cstheme="minorHAnsi"/>
          <w:color w:val="auto"/>
          <w:sz w:val="24"/>
          <w:szCs w:val="20"/>
          <w:lang w:val="it-IT"/>
        </w:rPr>
        <w:t xml:space="preserve"> sistema di compilazione online è </w:t>
      </w:r>
      <w:r w:rsidR="0015076A">
        <w:rPr>
          <w:rFonts w:asciiTheme="minorHAnsi" w:hAnsiTheme="minorHAnsi" w:cstheme="minorHAnsi"/>
          <w:color w:val="auto"/>
          <w:sz w:val="24"/>
          <w:szCs w:val="20"/>
          <w:lang w:val="it-IT"/>
        </w:rPr>
        <w:t>inserita</w:t>
      </w:r>
      <w:r w:rsidR="00E07053" w:rsidRPr="00261E66">
        <w:rPr>
          <w:rFonts w:asciiTheme="minorHAnsi" w:hAnsiTheme="minorHAnsi" w:cstheme="minorHAnsi"/>
          <w:color w:val="auto"/>
          <w:sz w:val="24"/>
          <w:szCs w:val="20"/>
          <w:lang w:val="it-IT"/>
        </w:rPr>
        <w:t xml:space="preserve"> </w:t>
      </w:r>
      <w:r w:rsidRPr="00261E66">
        <w:rPr>
          <w:rFonts w:asciiTheme="minorHAnsi" w:hAnsiTheme="minorHAnsi" w:cstheme="minorHAnsi"/>
          <w:color w:val="auto"/>
          <w:sz w:val="24"/>
          <w:szCs w:val="20"/>
          <w:lang w:val="it-IT"/>
        </w:rPr>
        <w:t xml:space="preserve">una </w:t>
      </w:r>
      <w:r w:rsidR="00E07053" w:rsidRPr="00261E66">
        <w:rPr>
          <w:rFonts w:asciiTheme="minorHAnsi" w:hAnsiTheme="minorHAnsi" w:cstheme="minorHAnsi"/>
          <w:color w:val="auto"/>
          <w:sz w:val="24"/>
          <w:szCs w:val="20"/>
          <w:lang w:val="it-IT"/>
        </w:rPr>
        <w:t>breve g</w:t>
      </w:r>
      <w:r w:rsidRPr="00261E66">
        <w:rPr>
          <w:rFonts w:asciiTheme="minorHAnsi" w:hAnsiTheme="minorHAnsi" w:cstheme="minorHAnsi"/>
          <w:color w:val="auto"/>
          <w:sz w:val="24"/>
          <w:szCs w:val="20"/>
          <w:lang w:val="it-IT"/>
        </w:rPr>
        <w:t>uida alla compilazione</w:t>
      </w:r>
      <w:r w:rsidR="00E07053" w:rsidRPr="00261E66">
        <w:rPr>
          <w:rFonts w:asciiTheme="minorHAnsi" w:hAnsiTheme="minorHAnsi" w:cstheme="minorHAnsi"/>
          <w:color w:val="auto"/>
          <w:sz w:val="24"/>
          <w:szCs w:val="20"/>
          <w:lang w:val="it-IT"/>
        </w:rPr>
        <w:t>.</w:t>
      </w:r>
      <w:r w:rsidRPr="00261E66">
        <w:rPr>
          <w:rFonts w:asciiTheme="minorHAnsi" w:hAnsiTheme="minorHAnsi" w:cstheme="minorHAnsi"/>
          <w:color w:val="auto"/>
          <w:sz w:val="24"/>
          <w:szCs w:val="20"/>
          <w:lang w:val="it-IT"/>
        </w:rPr>
        <w:t xml:space="preserve"> </w:t>
      </w:r>
    </w:p>
    <w:p w14:paraId="28442EC9" w14:textId="6A8CE5E2" w:rsidR="0014390C" w:rsidRPr="00261E66" w:rsidRDefault="00CB4F70" w:rsidP="008F6C03">
      <w:pPr>
        <w:autoSpaceDE w:val="0"/>
        <w:autoSpaceDN w:val="0"/>
        <w:adjustRightInd w:val="0"/>
        <w:spacing w:afterLines="60" w:after="144" w:line="240" w:lineRule="auto"/>
        <w:ind w:left="-284" w:right="-291"/>
        <w:rPr>
          <w:rFonts w:asciiTheme="minorHAnsi" w:hAnsiTheme="minorHAnsi" w:cstheme="minorHAnsi"/>
          <w:sz w:val="28"/>
          <w:szCs w:val="24"/>
          <w:lang w:val="it-IT"/>
        </w:rPr>
      </w:pPr>
      <w:r w:rsidRPr="00261E66">
        <w:rPr>
          <w:rFonts w:asciiTheme="minorHAnsi" w:hAnsiTheme="minorHAnsi" w:cstheme="minorHAnsi"/>
          <w:sz w:val="24"/>
          <w:szCs w:val="20"/>
          <w:lang w:val="it-IT"/>
        </w:rPr>
        <w:t xml:space="preserve">Come sempre, tutti i dati raccolti sono tutelati dal segreto d’ufficio e dal segreto statistico e non consentono l’identificazione di alcun soggetto. </w:t>
      </w:r>
      <w:r w:rsidRPr="00261E66">
        <w:rPr>
          <w:rFonts w:asciiTheme="minorHAnsi" w:hAnsiTheme="minorHAnsi" w:cstheme="minorHAnsi"/>
          <w:color w:val="222222"/>
          <w:sz w:val="24"/>
          <w:szCs w:val="20"/>
          <w:shd w:val="clear" w:color="auto" w:fill="FFFFFF"/>
          <w:lang w:val="it-IT"/>
        </w:rPr>
        <w:t>Partecipare al Censimento è un obbligo di legge e la violazione dell’obbligo di risposta prevede una sanzione.</w:t>
      </w:r>
      <w:r w:rsidR="0014390C" w:rsidRPr="00261E66">
        <w:rPr>
          <w:rFonts w:asciiTheme="minorHAnsi" w:hAnsiTheme="minorHAnsi" w:cstheme="minorHAnsi"/>
          <w:sz w:val="28"/>
          <w:szCs w:val="24"/>
          <w:lang w:val="it-IT"/>
        </w:rPr>
        <w:br w:type="page"/>
      </w:r>
    </w:p>
    <w:p w14:paraId="6F0AFC11" w14:textId="09B2457B" w:rsidR="00A804E5" w:rsidRPr="00B66E8D" w:rsidRDefault="00F83D57" w:rsidP="008F6C03">
      <w:pPr>
        <w:pStyle w:val="Tito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284" w:right="-291"/>
        <w:rPr>
          <w:rFonts w:asciiTheme="minorHAnsi" w:hAnsiTheme="minorHAnsi" w:cstheme="minorHAnsi"/>
          <w:sz w:val="28"/>
          <w:lang w:val="it-IT" w:eastAsia="ja-JP" w:bidi="hi-IN"/>
        </w:rPr>
      </w:pPr>
      <w:r w:rsidRPr="00B66E8D">
        <w:rPr>
          <w:rFonts w:asciiTheme="minorHAnsi" w:hAnsiTheme="minorHAnsi" w:cstheme="minorHAnsi"/>
          <w:sz w:val="28"/>
          <w:lang w:val="it-IT" w:eastAsia="ja-JP" w:bidi="hi-IN"/>
        </w:rPr>
        <w:lastRenderedPageBreak/>
        <w:t xml:space="preserve">1. </w:t>
      </w:r>
      <w:r w:rsidR="00A804E5" w:rsidRPr="00B66E8D">
        <w:rPr>
          <w:rFonts w:asciiTheme="minorHAnsi" w:hAnsiTheme="minorHAnsi" w:cstheme="minorHAnsi"/>
          <w:sz w:val="28"/>
          <w:lang w:val="it-IT" w:eastAsia="ja-JP" w:bidi="hi-IN"/>
        </w:rPr>
        <w:t>Gli E</w:t>
      </w:r>
      <w:r w:rsidR="00307280" w:rsidRPr="00B66E8D">
        <w:rPr>
          <w:rFonts w:asciiTheme="minorHAnsi" w:hAnsiTheme="minorHAnsi" w:cstheme="minorHAnsi"/>
          <w:sz w:val="28"/>
          <w:lang w:val="it-IT" w:eastAsia="ja-JP" w:bidi="hi-IN"/>
        </w:rPr>
        <w:t xml:space="preserve">nti Ecclesiastici coinvolti nella </w:t>
      </w:r>
      <w:r w:rsidRPr="00B66E8D">
        <w:rPr>
          <w:rFonts w:asciiTheme="minorHAnsi" w:hAnsiTheme="minorHAnsi" w:cstheme="minorHAnsi"/>
          <w:sz w:val="28"/>
          <w:lang w:val="it-IT" w:eastAsia="ja-JP" w:bidi="hi-IN"/>
        </w:rPr>
        <w:t>r</w:t>
      </w:r>
      <w:r w:rsidR="00307280" w:rsidRPr="00B66E8D">
        <w:rPr>
          <w:rFonts w:asciiTheme="minorHAnsi" w:hAnsiTheme="minorHAnsi" w:cstheme="minorHAnsi"/>
          <w:sz w:val="28"/>
          <w:lang w:val="it-IT" w:eastAsia="ja-JP" w:bidi="hi-IN"/>
        </w:rPr>
        <w:t>ilevazione</w:t>
      </w:r>
      <w:r w:rsidRPr="00B66E8D">
        <w:rPr>
          <w:rFonts w:asciiTheme="minorHAnsi" w:hAnsiTheme="minorHAnsi" w:cstheme="minorHAnsi"/>
          <w:sz w:val="28"/>
          <w:lang w:val="it-IT" w:eastAsia="ja-JP" w:bidi="hi-IN"/>
        </w:rPr>
        <w:t xml:space="preserve"> campionaria</w:t>
      </w:r>
    </w:p>
    <w:p w14:paraId="13751648" w14:textId="6C314950" w:rsidR="001C2204" w:rsidRPr="00261E66" w:rsidRDefault="00E2320E" w:rsidP="008F6C03">
      <w:pPr>
        <w:spacing w:before="120" w:after="120" w:line="240" w:lineRule="auto"/>
        <w:ind w:left="-284" w:right="-291"/>
        <w:rPr>
          <w:rFonts w:asciiTheme="minorHAnsi" w:hAnsiTheme="minorHAnsi" w:cstheme="minorHAnsi"/>
          <w:sz w:val="24"/>
          <w:szCs w:val="24"/>
          <w:lang w:val="it-IT"/>
        </w:rPr>
      </w:pPr>
      <w:r w:rsidRPr="00261E66">
        <w:rPr>
          <w:rFonts w:asciiTheme="minorHAnsi" w:hAnsiTheme="minorHAnsi" w:cstheme="minorHAnsi"/>
          <w:sz w:val="24"/>
          <w:szCs w:val="24"/>
          <w:lang w:val="it-IT"/>
        </w:rPr>
        <w:t xml:space="preserve">In modo coerente con il quadro normativo definito a livello nazionale ed internazionale da regolamenti e manuali statistici, </w:t>
      </w:r>
      <w:r w:rsidR="004055A7" w:rsidRPr="00261E66">
        <w:rPr>
          <w:rFonts w:asciiTheme="minorHAnsi" w:hAnsiTheme="minorHAnsi" w:cstheme="minorHAnsi"/>
          <w:sz w:val="24"/>
          <w:szCs w:val="24"/>
          <w:lang w:val="it-IT"/>
        </w:rPr>
        <w:t>come evidenziato anche nel Piano Generale del Censimento Permanente delle Istituzioni Non Profit</w:t>
      </w:r>
      <w:r w:rsidR="004055A7" w:rsidRPr="00261E66">
        <w:rPr>
          <w:rStyle w:val="Rimandonotaapidipagina"/>
          <w:rFonts w:asciiTheme="minorHAnsi" w:hAnsiTheme="minorHAnsi" w:cstheme="minorHAnsi"/>
          <w:sz w:val="24"/>
          <w:szCs w:val="24"/>
          <w:lang w:val="it-IT"/>
        </w:rPr>
        <w:footnoteReference w:id="1"/>
      </w:r>
      <w:r w:rsidR="004055A7" w:rsidRPr="00261E66">
        <w:rPr>
          <w:rFonts w:asciiTheme="minorHAnsi" w:hAnsiTheme="minorHAnsi" w:cstheme="minorHAnsi"/>
          <w:sz w:val="24"/>
          <w:szCs w:val="24"/>
          <w:lang w:val="it-IT"/>
        </w:rPr>
        <w:t xml:space="preserve">, </w:t>
      </w:r>
      <w:r w:rsidRPr="00261E66">
        <w:rPr>
          <w:rFonts w:asciiTheme="minorHAnsi" w:hAnsiTheme="minorHAnsi" w:cstheme="minorHAnsi"/>
          <w:sz w:val="24"/>
          <w:szCs w:val="24"/>
          <w:lang w:val="it-IT"/>
        </w:rPr>
        <w:t>le istitu</w:t>
      </w:r>
      <w:r w:rsidR="00456D04" w:rsidRPr="00261E66">
        <w:rPr>
          <w:rFonts w:asciiTheme="minorHAnsi" w:hAnsiTheme="minorHAnsi" w:cstheme="minorHAnsi"/>
          <w:sz w:val="24"/>
          <w:szCs w:val="24"/>
          <w:lang w:val="it-IT"/>
        </w:rPr>
        <w:t>zioni non profit sono definite “</w:t>
      </w:r>
      <w:r w:rsidRPr="00261E66">
        <w:rPr>
          <w:rFonts w:asciiTheme="minorHAnsi" w:hAnsiTheme="minorHAnsi" w:cstheme="minorHAnsi"/>
          <w:i/>
          <w:sz w:val="24"/>
          <w:szCs w:val="24"/>
          <w:lang w:val="it-IT"/>
        </w:rPr>
        <w:t>unità giuridico-economiche dotate o meno di personalità giuridica, di natura privata, che producono beni e servizi destinabili o non destinabili alla vendita e che, in base alle leggi vigenti o a proprie norme statutarie, non hanno facoltà di distribuire, anche indirettamente, profitti o altri guadagni diversi dalla remunerazione del lavoro prestato ai soggetti che le hanno istituite o ai soci</w:t>
      </w:r>
      <w:r w:rsidRPr="00261E66">
        <w:rPr>
          <w:rFonts w:asciiTheme="minorHAnsi" w:hAnsiTheme="minorHAnsi" w:cstheme="minorHAnsi"/>
          <w:sz w:val="24"/>
          <w:szCs w:val="24"/>
          <w:lang w:val="it-IT"/>
        </w:rPr>
        <w:t>” (ESA 2010, §3.31, p. 58; SNA 2008, §4.8, p. 61)</w:t>
      </w:r>
      <w:r w:rsidR="004055A7" w:rsidRPr="00261E66">
        <w:rPr>
          <w:rStyle w:val="Rimandonotaapidipagina"/>
          <w:rFonts w:asciiTheme="minorHAnsi" w:hAnsiTheme="minorHAnsi" w:cstheme="minorHAnsi"/>
          <w:sz w:val="24"/>
          <w:szCs w:val="24"/>
          <w:lang w:val="it-IT"/>
        </w:rPr>
        <w:footnoteReference w:id="2"/>
      </w:r>
      <w:r w:rsidRPr="00261E66">
        <w:rPr>
          <w:rFonts w:asciiTheme="minorHAnsi" w:hAnsiTheme="minorHAnsi" w:cstheme="minorHAnsi"/>
          <w:sz w:val="24"/>
          <w:szCs w:val="24"/>
          <w:lang w:val="it-IT"/>
        </w:rPr>
        <w:t>. Secondo tale definizione</w:t>
      </w:r>
      <w:r w:rsidR="007475AD" w:rsidRPr="00261E66">
        <w:rPr>
          <w:rFonts w:asciiTheme="minorHAnsi" w:hAnsiTheme="minorHAnsi" w:cstheme="minorHAnsi"/>
          <w:sz w:val="24"/>
          <w:szCs w:val="24"/>
          <w:lang w:val="it-IT"/>
        </w:rPr>
        <w:t>, ripresa anche dai manuali statistici sui conti satellite delle istituzioni non profit</w:t>
      </w:r>
      <w:r w:rsidR="007475AD" w:rsidRPr="00261E66">
        <w:rPr>
          <w:rStyle w:val="Rimandonotaapidipagina"/>
          <w:rFonts w:asciiTheme="minorHAnsi" w:hAnsiTheme="minorHAnsi" w:cstheme="minorHAnsi"/>
          <w:sz w:val="24"/>
          <w:szCs w:val="24"/>
          <w:lang w:val="it-IT"/>
        </w:rPr>
        <w:footnoteReference w:id="3"/>
      </w:r>
      <w:r w:rsidRPr="00261E66">
        <w:rPr>
          <w:rFonts w:asciiTheme="minorHAnsi" w:hAnsiTheme="minorHAnsi" w:cstheme="minorHAnsi"/>
          <w:sz w:val="24"/>
          <w:szCs w:val="24"/>
          <w:lang w:val="it-IT"/>
        </w:rPr>
        <w:t xml:space="preserve">, rientrano nel campo di osservazione del </w:t>
      </w:r>
      <w:r w:rsidR="00F83D57" w:rsidRPr="00261E66">
        <w:rPr>
          <w:rFonts w:asciiTheme="minorHAnsi" w:hAnsiTheme="minorHAnsi" w:cstheme="minorHAnsi"/>
          <w:sz w:val="24"/>
          <w:szCs w:val="24"/>
          <w:lang w:val="it-IT"/>
        </w:rPr>
        <w:t>censimento delle istituzioni non profit</w:t>
      </w:r>
      <w:r w:rsidR="002D1CCE" w:rsidRPr="00261E66">
        <w:rPr>
          <w:rFonts w:asciiTheme="minorHAnsi" w:hAnsiTheme="minorHAnsi" w:cstheme="minorHAnsi"/>
          <w:sz w:val="24"/>
          <w:szCs w:val="24"/>
          <w:lang w:val="it-IT"/>
        </w:rPr>
        <w:t>,</w:t>
      </w:r>
      <w:r w:rsidRPr="00261E66">
        <w:rPr>
          <w:rFonts w:asciiTheme="minorHAnsi" w:hAnsiTheme="minorHAnsi" w:cstheme="minorHAnsi"/>
          <w:sz w:val="24"/>
          <w:szCs w:val="24"/>
          <w:lang w:val="it-IT"/>
        </w:rPr>
        <w:t xml:space="preserve"> a titolo esemplificativo:</w:t>
      </w:r>
      <w:r w:rsidR="00373387" w:rsidRPr="00261E6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261E66">
        <w:rPr>
          <w:rFonts w:asciiTheme="minorHAnsi" w:hAnsiTheme="minorHAnsi" w:cstheme="minorHAnsi"/>
          <w:sz w:val="24"/>
          <w:szCs w:val="24"/>
          <w:lang w:val="it-IT"/>
        </w:rPr>
        <w:t>associazioni (riconosciute e non riconosciute), cooperative sociali, fondazioni, enti ecclesiastici, società di mutuo soccorso, comitati.</w:t>
      </w:r>
    </w:p>
    <w:p w14:paraId="0DE4969C" w14:textId="486A8A5B" w:rsidR="001C2204" w:rsidRPr="00261E66" w:rsidRDefault="00E2320E" w:rsidP="008F6C03">
      <w:pPr>
        <w:spacing w:before="120" w:after="120" w:line="240" w:lineRule="auto"/>
        <w:ind w:left="-284" w:right="-291"/>
        <w:rPr>
          <w:rFonts w:asciiTheme="minorHAnsi" w:hAnsiTheme="minorHAnsi" w:cstheme="minorHAnsi"/>
          <w:sz w:val="24"/>
          <w:szCs w:val="24"/>
          <w:lang w:val="it-IT"/>
        </w:rPr>
      </w:pPr>
      <w:r w:rsidRPr="00261E66">
        <w:rPr>
          <w:rFonts w:asciiTheme="minorHAnsi" w:hAnsiTheme="minorHAnsi" w:cstheme="minorHAnsi"/>
          <w:sz w:val="24"/>
          <w:szCs w:val="24"/>
          <w:lang w:val="it-IT"/>
        </w:rPr>
        <w:t xml:space="preserve">Il campo di osservazione del </w:t>
      </w:r>
      <w:r w:rsidR="00F83D57" w:rsidRPr="00261E66">
        <w:rPr>
          <w:rFonts w:asciiTheme="minorHAnsi" w:hAnsiTheme="minorHAnsi" w:cstheme="minorHAnsi"/>
          <w:sz w:val="24"/>
          <w:szCs w:val="24"/>
          <w:lang w:val="it-IT"/>
        </w:rPr>
        <w:t>censimento</w:t>
      </w:r>
      <w:r w:rsidRPr="00261E66">
        <w:rPr>
          <w:rFonts w:asciiTheme="minorHAnsi" w:hAnsiTheme="minorHAnsi" w:cstheme="minorHAnsi"/>
          <w:sz w:val="24"/>
          <w:szCs w:val="24"/>
          <w:lang w:val="it-IT"/>
        </w:rPr>
        <w:t xml:space="preserve"> include inoltre le unità assoggettate ad un vincolo nella distribuzione degli utili e degli avanzi di gestione annuali</w:t>
      </w:r>
      <w:r w:rsidR="00F83D57" w:rsidRPr="00261E66">
        <w:rPr>
          <w:rFonts w:asciiTheme="minorHAnsi" w:hAnsiTheme="minorHAnsi" w:cstheme="minorHAnsi"/>
          <w:sz w:val="24"/>
          <w:szCs w:val="24"/>
          <w:lang w:val="it-IT"/>
        </w:rPr>
        <w:t>,</w:t>
      </w:r>
      <w:r w:rsidRPr="00261E66">
        <w:rPr>
          <w:rFonts w:asciiTheme="minorHAnsi" w:hAnsiTheme="minorHAnsi" w:cstheme="minorHAnsi"/>
          <w:sz w:val="24"/>
          <w:szCs w:val="24"/>
          <w:lang w:val="it-IT"/>
        </w:rPr>
        <w:t xml:space="preserve"> come n</w:t>
      </w:r>
      <w:r w:rsidR="00FE3D45" w:rsidRPr="00261E66">
        <w:rPr>
          <w:rFonts w:asciiTheme="minorHAnsi" w:hAnsiTheme="minorHAnsi" w:cstheme="minorHAnsi"/>
          <w:sz w:val="24"/>
          <w:szCs w:val="24"/>
          <w:lang w:val="it-IT"/>
        </w:rPr>
        <w:t>el caso delle imprese sociali (D</w:t>
      </w:r>
      <w:r w:rsidRPr="00261E66">
        <w:rPr>
          <w:rFonts w:asciiTheme="minorHAnsi" w:hAnsiTheme="minorHAnsi" w:cstheme="minorHAnsi"/>
          <w:sz w:val="24"/>
          <w:szCs w:val="24"/>
          <w:lang w:val="it-IT"/>
        </w:rPr>
        <w:t xml:space="preserve">lgs 112/2017), delle imprese iscritte al registro CONI (Dlgs. 242/1999) e degli enti ed istituti di diritto privato che operano senza finalità di lucro in base all’ordinamento giuridico vigente. </w:t>
      </w:r>
    </w:p>
    <w:p w14:paraId="686321B5" w14:textId="77777777" w:rsidR="0073390D" w:rsidRPr="00261E66" w:rsidRDefault="0073390D" w:rsidP="008F6C03">
      <w:pPr>
        <w:suppressAutoHyphens/>
        <w:autoSpaceDE w:val="0"/>
        <w:autoSpaceDN w:val="0"/>
        <w:adjustRightInd w:val="0"/>
        <w:spacing w:before="120" w:after="120" w:line="240" w:lineRule="auto"/>
        <w:ind w:left="-284" w:right="-291"/>
        <w:textAlignment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261E66">
        <w:rPr>
          <w:rFonts w:asciiTheme="minorHAnsi" w:hAnsiTheme="minorHAnsi" w:cstheme="minorHAnsi"/>
          <w:sz w:val="24"/>
          <w:szCs w:val="24"/>
          <w:lang w:val="it-IT"/>
        </w:rPr>
        <w:t xml:space="preserve">I regolamenti internazionali di riferimento definiscono inoltre, come ulteriore requisito imprescindibile per l’identificazione di un’istituzione </w:t>
      </w:r>
      <w:r w:rsidRPr="00261E66">
        <w:rPr>
          <w:rFonts w:asciiTheme="minorHAnsi" w:hAnsiTheme="minorHAnsi" w:cstheme="minorHAnsi"/>
          <w:i/>
          <w:iCs/>
          <w:sz w:val="24"/>
          <w:szCs w:val="24"/>
          <w:lang w:val="it-IT"/>
        </w:rPr>
        <w:t>non profit</w:t>
      </w:r>
      <w:r w:rsidRPr="00261E66">
        <w:rPr>
          <w:rFonts w:asciiTheme="minorHAnsi" w:hAnsiTheme="minorHAnsi" w:cstheme="minorHAnsi"/>
          <w:sz w:val="24"/>
          <w:szCs w:val="24"/>
          <w:lang w:val="it-IT"/>
        </w:rPr>
        <w:t xml:space="preserve">, le finalità perseguite. In particolare, si precisa che le istituzioni </w:t>
      </w:r>
      <w:r w:rsidRPr="00261E66">
        <w:rPr>
          <w:rFonts w:asciiTheme="minorHAnsi" w:hAnsiTheme="minorHAnsi" w:cstheme="minorHAnsi"/>
          <w:i/>
          <w:iCs/>
          <w:sz w:val="24"/>
          <w:szCs w:val="24"/>
          <w:lang w:val="it-IT"/>
        </w:rPr>
        <w:t xml:space="preserve">non profit </w:t>
      </w:r>
      <w:r w:rsidRPr="00261E66">
        <w:rPr>
          <w:rFonts w:asciiTheme="minorHAnsi" w:hAnsiTheme="minorHAnsi" w:cstheme="minorHAnsi"/>
          <w:sz w:val="24"/>
          <w:szCs w:val="24"/>
          <w:lang w:val="it-IT"/>
        </w:rPr>
        <w:t>possono:</w:t>
      </w:r>
    </w:p>
    <w:p w14:paraId="3E10FEC3" w14:textId="77777777" w:rsidR="0073390D" w:rsidRPr="00261E66" w:rsidRDefault="0073390D" w:rsidP="008F6C03">
      <w:pPr>
        <w:numPr>
          <w:ilvl w:val="0"/>
          <w:numId w:val="10"/>
        </w:numPr>
        <w:tabs>
          <w:tab w:val="clear" w:pos="357"/>
          <w:tab w:val="num" w:pos="284"/>
        </w:tabs>
        <w:suppressAutoHyphens/>
        <w:autoSpaceDE w:val="0"/>
        <w:autoSpaceDN w:val="0"/>
        <w:adjustRightInd w:val="0"/>
        <w:spacing w:before="120" w:after="120" w:line="240" w:lineRule="auto"/>
        <w:ind w:left="0" w:right="-291" w:hanging="284"/>
        <w:textAlignment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261E66">
        <w:rPr>
          <w:rFonts w:asciiTheme="minorHAnsi" w:hAnsiTheme="minorHAnsi" w:cstheme="minorHAnsi"/>
          <w:sz w:val="24"/>
          <w:szCs w:val="24"/>
          <w:lang w:val="it-IT"/>
        </w:rPr>
        <w:t>perseguire scopi caritatevoli, filantropici o di beneficenza a favore di persone in difficoltà;</w:t>
      </w:r>
    </w:p>
    <w:p w14:paraId="2D0A48CC" w14:textId="362C2DAA" w:rsidR="0073390D" w:rsidRPr="00261E66" w:rsidRDefault="0073390D" w:rsidP="008F6C03">
      <w:pPr>
        <w:numPr>
          <w:ilvl w:val="0"/>
          <w:numId w:val="10"/>
        </w:numPr>
        <w:tabs>
          <w:tab w:val="clear" w:pos="357"/>
          <w:tab w:val="num" w:pos="284"/>
        </w:tabs>
        <w:suppressAutoHyphens/>
        <w:autoSpaceDE w:val="0"/>
        <w:autoSpaceDN w:val="0"/>
        <w:adjustRightInd w:val="0"/>
        <w:spacing w:before="120" w:after="120" w:line="240" w:lineRule="auto"/>
        <w:ind w:left="0" w:right="-291" w:hanging="284"/>
        <w:textAlignment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261E66">
        <w:rPr>
          <w:rFonts w:asciiTheme="minorHAnsi" w:hAnsiTheme="minorHAnsi" w:cstheme="minorHAnsi"/>
          <w:sz w:val="24"/>
          <w:szCs w:val="24"/>
          <w:lang w:val="it-IT"/>
        </w:rPr>
        <w:t>produrre beni o servizi d’interesse per l’intera collettività</w:t>
      </w:r>
      <w:r w:rsidR="00116BDD">
        <w:rPr>
          <w:rFonts w:asciiTheme="minorHAnsi" w:hAnsiTheme="minorHAnsi" w:cstheme="minorHAnsi"/>
          <w:sz w:val="24"/>
          <w:szCs w:val="24"/>
          <w:lang w:val="it-IT"/>
        </w:rPr>
        <w:t>,</w:t>
      </w:r>
      <w:r w:rsidRPr="00261E6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116BDD">
        <w:rPr>
          <w:rFonts w:asciiTheme="minorHAnsi" w:hAnsiTheme="minorHAnsi" w:cstheme="minorHAnsi"/>
          <w:sz w:val="24"/>
          <w:szCs w:val="24"/>
          <w:lang w:val="it-IT"/>
        </w:rPr>
        <w:t>senza finalità lucrative,</w:t>
      </w:r>
      <w:r w:rsidR="00116BDD" w:rsidRPr="00261E6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261E66">
        <w:rPr>
          <w:rFonts w:asciiTheme="minorHAnsi" w:hAnsiTheme="minorHAnsi" w:cstheme="minorHAnsi"/>
          <w:sz w:val="24"/>
          <w:szCs w:val="24"/>
          <w:lang w:val="it-IT"/>
        </w:rPr>
        <w:t xml:space="preserve">a prezzi </w:t>
      </w:r>
      <w:r w:rsidR="006F768C">
        <w:rPr>
          <w:rFonts w:asciiTheme="minorHAnsi" w:hAnsiTheme="minorHAnsi" w:cstheme="minorHAnsi"/>
          <w:sz w:val="24"/>
          <w:szCs w:val="24"/>
          <w:lang w:val="it-IT"/>
        </w:rPr>
        <w:t xml:space="preserve">non necessariamente </w:t>
      </w:r>
      <w:r w:rsidRPr="00261E66">
        <w:rPr>
          <w:rFonts w:asciiTheme="minorHAnsi" w:hAnsiTheme="minorHAnsi" w:cstheme="minorHAnsi"/>
          <w:sz w:val="24"/>
          <w:szCs w:val="24"/>
          <w:lang w:val="it-IT"/>
        </w:rPr>
        <w:t xml:space="preserve">inferiori a quelli praticati da unità istituzionali che </w:t>
      </w:r>
      <w:r w:rsidR="006F768C">
        <w:rPr>
          <w:rFonts w:asciiTheme="minorHAnsi" w:hAnsiTheme="minorHAnsi" w:cstheme="minorHAnsi"/>
          <w:sz w:val="24"/>
          <w:szCs w:val="24"/>
          <w:lang w:val="it-IT"/>
        </w:rPr>
        <w:t>operano sul</w:t>
      </w:r>
      <w:r w:rsidRPr="00261E66">
        <w:rPr>
          <w:rFonts w:asciiTheme="minorHAnsi" w:hAnsiTheme="minorHAnsi" w:cstheme="minorHAnsi"/>
          <w:sz w:val="24"/>
          <w:szCs w:val="24"/>
          <w:lang w:val="it-IT"/>
        </w:rPr>
        <w:t xml:space="preserve"> mercato;</w:t>
      </w:r>
    </w:p>
    <w:p w14:paraId="7E97784C" w14:textId="77777777" w:rsidR="0073390D" w:rsidRPr="00261E66" w:rsidRDefault="0073390D" w:rsidP="008F6C03">
      <w:pPr>
        <w:numPr>
          <w:ilvl w:val="0"/>
          <w:numId w:val="10"/>
        </w:numPr>
        <w:tabs>
          <w:tab w:val="clear" w:pos="357"/>
          <w:tab w:val="num" w:pos="284"/>
        </w:tabs>
        <w:suppressAutoHyphens/>
        <w:autoSpaceDE w:val="0"/>
        <w:autoSpaceDN w:val="0"/>
        <w:adjustRightInd w:val="0"/>
        <w:spacing w:before="120" w:after="120" w:line="240" w:lineRule="auto"/>
        <w:ind w:left="0" w:right="-291" w:hanging="284"/>
        <w:textAlignment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261E66">
        <w:rPr>
          <w:rFonts w:asciiTheme="minorHAnsi" w:hAnsiTheme="minorHAnsi" w:cstheme="minorHAnsi"/>
          <w:sz w:val="24"/>
          <w:szCs w:val="24"/>
          <w:lang w:val="it-IT"/>
        </w:rPr>
        <w:t>promuovere gli interessi di gruppi di pressione economici, politici, o di altra natura;</w:t>
      </w:r>
    </w:p>
    <w:p w14:paraId="13EEF2AC" w14:textId="77777777" w:rsidR="0073390D" w:rsidRPr="00261E66" w:rsidRDefault="0073390D" w:rsidP="008F6C03">
      <w:pPr>
        <w:numPr>
          <w:ilvl w:val="0"/>
          <w:numId w:val="10"/>
        </w:numPr>
        <w:tabs>
          <w:tab w:val="clear" w:pos="357"/>
          <w:tab w:val="num" w:pos="284"/>
        </w:tabs>
        <w:suppressAutoHyphens/>
        <w:autoSpaceDE w:val="0"/>
        <w:autoSpaceDN w:val="0"/>
        <w:adjustRightInd w:val="0"/>
        <w:spacing w:before="120" w:after="120" w:line="240" w:lineRule="auto"/>
        <w:ind w:left="0" w:right="-291" w:hanging="284"/>
        <w:textAlignment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261E66">
        <w:rPr>
          <w:rFonts w:asciiTheme="minorHAnsi" w:hAnsiTheme="minorHAnsi" w:cstheme="minorHAnsi"/>
          <w:sz w:val="24"/>
          <w:szCs w:val="24"/>
          <w:lang w:val="it-IT"/>
        </w:rPr>
        <w:t>essere create allo scopo di produrre servizi per i soggetti che le controllano o le finanziano.</w:t>
      </w:r>
    </w:p>
    <w:p w14:paraId="59B7E159" w14:textId="77777777" w:rsidR="00F83D57" w:rsidRPr="00261E66" w:rsidRDefault="00F83D57" w:rsidP="008F6C03">
      <w:pPr>
        <w:spacing w:before="120" w:after="120" w:line="240" w:lineRule="auto"/>
        <w:ind w:left="-284" w:right="-291"/>
        <w:rPr>
          <w:rFonts w:asciiTheme="minorHAnsi" w:hAnsiTheme="minorHAnsi" w:cstheme="minorHAnsi"/>
          <w:sz w:val="24"/>
          <w:szCs w:val="24"/>
          <w:lang w:val="it-IT"/>
        </w:rPr>
      </w:pPr>
    </w:p>
    <w:p w14:paraId="50E07C16" w14:textId="20BC0D07" w:rsidR="002D1CCE" w:rsidRPr="00261E66" w:rsidRDefault="0015076A" w:rsidP="008F6C03">
      <w:pPr>
        <w:spacing w:before="120" w:after="120" w:line="240" w:lineRule="auto"/>
        <w:ind w:left="-284" w:right="-291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G</w:t>
      </w:r>
      <w:r w:rsidR="00FD102B" w:rsidRPr="00261E66">
        <w:rPr>
          <w:rFonts w:asciiTheme="minorHAnsi" w:hAnsiTheme="minorHAnsi" w:cstheme="minorHAnsi"/>
          <w:sz w:val="24"/>
          <w:szCs w:val="24"/>
          <w:lang w:val="it-IT"/>
        </w:rPr>
        <w:t xml:space="preserve">li </w:t>
      </w:r>
      <w:r w:rsidR="00FD102B" w:rsidRPr="00261E66">
        <w:rPr>
          <w:rFonts w:asciiTheme="minorHAnsi" w:hAnsiTheme="minorHAnsi" w:cstheme="minorHAnsi"/>
          <w:b/>
          <w:sz w:val="24"/>
          <w:szCs w:val="24"/>
          <w:lang w:val="it-IT"/>
        </w:rPr>
        <w:t>enti ecclesiastici</w:t>
      </w:r>
      <w:r w:rsidR="00FD102B" w:rsidRPr="00261E6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2D1CCE" w:rsidRPr="00261E66">
        <w:rPr>
          <w:rFonts w:asciiTheme="minorHAnsi" w:hAnsiTheme="minorHAnsi" w:cstheme="minorHAnsi"/>
          <w:sz w:val="24"/>
          <w:szCs w:val="24"/>
          <w:lang w:val="it-IT"/>
        </w:rPr>
        <w:t xml:space="preserve">sono pertanto inclusi nel campo di osservazione del Registro di base delle </w:t>
      </w:r>
      <w:r w:rsidR="00F83D57" w:rsidRPr="00261E66">
        <w:rPr>
          <w:rFonts w:asciiTheme="minorHAnsi" w:hAnsiTheme="minorHAnsi" w:cstheme="minorHAnsi"/>
          <w:sz w:val="24"/>
          <w:szCs w:val="24"/>
          <w:lang w:val="it-IT"/>
        </w:rPr>
        <w:t xml:space="preserve">istituzioni non profit </w:t>
      </w:r>
      <w:r w:rsidR="002D1CCE" w:rsidRPr="00261E66">
        <w:rPr>
          <w:rFonts w:asciiTheme="minorHAnsi" w:hAnsiTheme="minorHAnsi" w:cstheme="minorHAnsi"/>
          <w:sz w:val="24"/>
          <w:szCs w:val="24"/>
          <w:lang w:val="it-IT"/>
        </w:rPr>
        <w:t>e del censimento permanente</w:t>
      </w:r>
      <w:r>
        <w:rPr>
          <w:rFonts w:asciiTheme="minorHAnsi" w:hAnsiTheme="minorHAnsi" w:cstheme="minorHAnsi"/>
          <w:sz w:val="24"/>
          <w:szCs w:val="24"/>
          <w:lang w:val="it-IT"/>
        </w:rPr>
        <w:t>. Tra gli enti ev</w:t>
      </w:r>
      <w:r w:rsidR="002D1CCE" w:rsidRPr="00261E66">
        <w:rPr>
          <w:rFonts w:asciiTheme="minorHAnsi" w:hAnsiTheme="minorHAnsi" w:cstheme="minorHAnsi"/>
          <w:sz w:val="24"/>
          <w:szCs w:val="24"/>
          <w:lang w:val="it-IT"/>
        </w:rPr>
        <w:t>entualmente inclusi nel campione della rilevazione sono presenti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quindi</w:t>
      </w:r>
      <w:r w:rsidR="002D1CCE" w:rsidRPr="00261E66">
        <w:rPr>
          <w:rFonts w:asciiTheme="minorHAnsi" w:hAnsiTheme="minorHAnsi" w:cstheme="minorHAnsi"/>
          <w:sz w:val="24"/>
          <w:szCs w:val="24"/>
          <w:lang w:val="it-IT"/>
        </w:rPr>
        <w:t>: parrocchie, confraternite e/o istituti religiosi che svolgono attività socio-</w:t>
      </w:r>
      <w:r w:rsidR="002D1CCE" w:rsidRPr="00261E66">
        <w:rPr>
          <w:rFonts w:asciiTheme="minorHAnsi" w:hAnsiTheme="minorHAnsi" w:cstheme="minorHAnsi"/>
          <w:sz w:val="24"/>
          <w:szCs w:val="24"/>
          <w:lang w:val="it-IT"/>
        </w:rPr>
        <w:lastRenderedPageBreak/>
        <w:t>assistenziali, culturali, sportive e/o ricreative, educative, sanitarie</w:t>
      </w:r>
      <w:r w:rsidR="006F768C">
        <w:rPr>
          <w:rFonts w:asciiTheme="minorHAnsi" w:hAnsiTheme="minorHAnsi" w:cstheme="minorHAnsi"/>
          <w:sz w:val="24"/>
          <w:szCs w:val="24"/>
          <w:lang w:val="it-IT"/>
        </w:rPr>
        <w:t xml:space="preserve"> o economiche di altra natura</w:t>
      </w:r>
      <w:r w:rsidR="002D1CCE" w:rsidRPr="00261E66">
        <w:rPr>
          <w:rFonts w:asciiTheme="minorHAnsi" w:hAnsiTheme="minorHAnsi" w:cstheme="minorHAnsi"/>
          <w:sz w:val="24"/>
          <w:szCs w:val="24"/>
          <w:lang w:val="it-IT"/>
        </w:rPr>
        <w:t>; associazioni di fedeli.</w:t>
      </w:r>
    </w:p>
    <w:p w14:paraId="4F053C65" w14:textId="5FEBDFCC" w:rsidR="00373387" w:rsidRDefault="00FD102B" w:rsidP="008F6C03">
      <w:pPr>
        <w:spacing w:before="120" w:after="120" w:line="240" w:lineRule="auto"/>
        <w:ind w:left="-284" w:right="-291"/>
        <w:rPr>
          <w:rFonts w:asciiTheme="minorHAnsi" w:hAnsiTheme="minorHAnsi" w:cstheme="minorHAnsi"/>
          <w:sz w:val="24"/>
          <w:szCs w:val="24"/>
          <w:lang w:val="it-IT" w:eastAsia="it-IT"/>
        </w:rPr>
      </w:pPr>
      <w:r w:rsidRPr="00261E66">
        <w:rPr>
          <w:rFonts w:asciiTheme="minorHAnsi" w:hAnsiTheme="minorHAnsi" w:cstheme="minorHAnsi"/>
          <w:sz w:val="24"/>
          <w:szCs w:val="24"/>
          <w:lang w:val="it-IT"/>
        </w:rPr>
        <w:t>Gli enti ecclesiastici coinvolti nella rilevazione potrebbero</w:t>
      </w:r>
      <w:r w:rsidRPr="00261E66">
        <w:rPr>
          <w:rFonts w:asciiTheme="minorHAnsi" w:hAnsiTheme="minorHAnsi" w:cstheme="minorHAnsi"/>
          <w:b/>
          <w:sz w:val="24"/>
          <w:szCs w:val="24"/>
          <w:lang w:val="it-IT" w:eastAsia="it-IT"/>
        </w:rPr>
        <w:t xml:space="preserve"> </w:t>
      </w:r>
      <w:r w:rsidR="00F83D57" w:rsidRPr="00261E66">
        <w:rPr>
          <w:rFonts w:asciiTheme="minorHAnsi" w:hAnsiTheme="minorHAnsi" w:cstheme="minorHAnsi"/>
          <w:sz w:val="24"/>
          <w:szCs w:val="24"/>
          <w:lang w:val="it-IT" w:eastAsia="it-IT"/>
        </w:rPr>
        <w:t>quindi</w:t>
      </w:r>
      <w:r w:rsidR="00F83D57" w:rsidRPr="00261E66">
        <w:rPr>
          <w:rFonts w:asciiTheme="minorHAnsi" w:hAnsiTheme="minorHAnsi" w:cstheme="minorHAnsi"/>
          <w:b/>
          <w:sz w:val="24"/>
          <w:szCs w:val="24"/>
          <w:lang w:val="it-IT" w:eastAsia="it-IT"/>
        </w:rPr>
        <w:t xml:space="preserve"> </w:t>
      </w:r>
      <w:r w:rsidRPr="00261E66">
        <w:rPr>
          <w:rFonts w:asciiTheme="minorHAnsi" w:hAnsiTheme="minorHAnsi" w:cstheme="minorHAnsi"/>
          <w:sz w:val="24"/>
          <w:szCs w:val="24"/>
          <w:lang w:val="it-IT" w:eastAsia="it-IT"/>
        </w:rPr>
        <w:t>svolgere</w:t>
      </w:r>
      <w:r w:rsidR="0014390C" w:rsidRPr="00261E66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 </w:t>
      </w:r>
      <w:r w:rsidR="0014390C" w:rsidRPr="00116BDD">
        <w:rPr>
          <w:rFonts w:asciiTheme="minorHAnsi" w:hAnsiTheme="minorHAnsi" w:cstheme="minorHAnsi"/>
          <w:sz w:val="24"/>
          <w:szCs w:val="24"/>
          <w:lang w:val="it-IT" w:eastAsia="it-IT"/>
        </w:rPr>
        <w:t>attività</w:t>
      </w:r>
      <w:r w:rsidRPr="001B277E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 </w:t>
      </w:r>
      <w:r w:rsidRPr="00116BDD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di </w:t>
      </w:r>
      <w:r w:rsidR="001B277E">
        <w:rPr>
          <w:rFonts w:asciiTheme="minorHAnsi" w:hAnsiTheme="minorHAnsi" w:cstheme="minorHAnsi"/>
          <w:sz w:val="24"/>
          <w:szCs w:val="24"/>
          <w:lang w:val="it-IT" w:eastAsia="it-IT"/>
        </w:rPr>
        <w:t>diversa</w:t>
      </w:r>
      <w:r w:rsidR="001B277E" w:rsidRPr="00116BDD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 natura</w:t>
      </w:r>
      <w:r w:rsidR="00500FE6" w:rsidRPr="00261E66">
        <w:rPr>
          <w:rFonts w:asciiTheme="minorHAnsi" w:hAnsiTheme="minorHAnsi" w:cstheme="minorHAnsi"/>
          <w:b/>
          <w:sz w:val="24"/>
          <w:szCs w:val="24"/>
          <w:lang w:val="it-IT" w:eastAsia="it-IT"/>
        </w:rPr>
        <w:t xml:space="preserve"> </w:t>
      </w:r>
      <w:r w:rsidR="00F83D57" w:rsidRPr="00261E66">
        <w:rPr>
          <w:rFonts w:asciiTheme="minorHAnsi" w:hAnsiTheme="minorHAnsi" w:cstheme="minorHAnsi"/>
          <w:sz w:val="24"/>
          <w:szCs w:val="24"/>
          <w:lang w:val="it-IT" w:eastAsia="it-IT"/>
        </w:rPr>
        <w:t>(socio-assistenziali</w:t>
      </w:r>
      <w:r w:rsidR="00500FE6" w:rsidRPr="00261E66">
        <w:rPr>
          <w:rFonts w:asciiTheme="minorHAnsi" w:hAnsiTheme="minorHAnsi" w:cstheme="minorHAnsi"/>
          <w:sz w:val="24"/>
          <w:szCs w:val="24"/>
          <w:lang w:val="it-IT" w:eastAsia="it-IT"/>
        </w:rPr>
        <w:t>, sanitari</w:t>
      </w:r>
      <w:r w:rsidR="00F83D57" w:rsidRPr="00261E66">
        <w:rPr>
          <w:rFonts w:asciiTheme="minorHAnsi" w:hAnsiTheme="minorHAnsi" w:cstheme="minorHAnsi"/>
          <w:sz w:val="24"/>
          <w:szCs w:val="24"/>
          <w:lang w:val="it-IT" w:eastAsia="it-IT"/>
        </w:rPr>
        <w:t>e</w:t>
      </w:r>
      <w:r w:rsidR="00500FE6" w:rsidRPr="00261E66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, </w:t>
      </w:r>
      <w:r w:rsidR="00533514" w:rsidRPr="00261E66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educative, </w:t>
      </w:r>
      <w:r w:rsidR="00500FE6" w:rsidRPr="00261E66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culturale, </w:t>
      </w:r>
      <w:r w:rsidR="00F83D57" w:rsidRPr="00261E66">
        <w:rPr>
          <w:rFonts w:asciiTheme="minorHAnsi" w:hAnsiTheme="minorHAnsi" w:cstheme="minorHAnsi"/>
          <w:sz w:val="24"/>
          <w:szCs w:val="24"/>
          <w:lang w:val="it-IT" w:eastAsia="it-IT"/>
        </w:rPr>
        <w:t>sportive, ricreative, ecc</w:t>
      </w:r>
      <w:r w:rsidR="00BA74F0">
        <w:rPr>
          <w:rFonts w:asciiTheme="minorHAnsi" w:hAnsiTheme="minorHAnsi" w:cstheme="minorHAnsi"/>
          <w:sz w:val="24"/>
          <w:szCs w:val="24"/>
          <w:lang w:val="it-IT" w:eastAsia="it-IT"/>
        </w:rPr>
        <w:t>) o in via esclusiva</w:t>
      </w:r>
      <w:r w:rsidR="00BA74F0" w:rsidRPr="00BA74F0">
        <w:rPr>
          <w:rFonts w:asciiTheme="minorHAnsi" w:hAnsiTheme="minorHAnsi" w:cstheme="minorHAnsi"/>
          <w:b/>
          <w:sz w:val="24"/>
          <w:szCs w:val="24"/>
          <w:lang w:val="it-IT" w:eastAsia="it-IT"/>
        </w:rPr>
        <w:t xml:space="preserve"> </w:t>
      </w:r>
      <w:r w:rsidR="00BA74F0" w:rsidRPr="00261E66">
        <w:rPr>
          <w:rFonts w:asciiTheme="minorHAnsi" w:hAnsiTheme="minorHAnsi" w:cstheme="minorHAnsi"/>
          <w:b/>
          <w:sz w:val="24"/>
          <w:szCs w:val="24"/>
          <w:lang w:val="it-IT" w:eastAsia="it-IT"/>
        </w:rPr>
        <w:t>attività di religione e culto</w:t>
      </w:r>
      <w:r w:rsidRPr="00261E66">
        <w:rPr>
          <w:rFonts w:asciiTheme="minorHAnsi" w:hAnsiTheme="minorHAnsi" w:cstheme="minorHAnsi"/>
          <w:sz w:val="24"/>
          <w:szCs w:val="24"/>
          <w:lang w:val="it-IT" w:eastAsia="it-IT"/>
        </w:rPr>
        <w:t>.</w:t>
      </w:r>
      <w:r w:rsidRPr="00261E66">
        <w:rPr>
          <w:rFonts w:asciiTheme="minorHAnsi" w:hAnsiTheme="minorHAnsi" w:cstheme="minorHAnsi"/>
          <w:b/>
          <w:sz w:val="24"/>
          <w:szCs w:val="24"/>
          <w:lang w:val="it-IT" w:eastAsia="it-IT"/>
        </w:rPr>
        <w:t xml:space="preserve"> </w:t>
      </w:r>
      <w:r w:rsidRPr="00261E66">
        <w:rPr>
          <w:rFonts w:asciiTheme="minorHAnsi" w:hAnsiTheme="minorHAnsi" w:cstheme="minorHAnsi"/>
          <w:sz w:val="24"/>
          <w:szCs w:val="24"/>
          <w:lang w:val="it-IT" w:eastAsia="it-IT"/>
        </w:rPr>
        <w:t>In entrambi i casi</w:t>
      </w:r>
      <w:r w:rsidRPr="00261E66">
        <w:rPr>
          <w:rFonts w:asciiTheme="minorHAnsi" w:hAnsiTheme="minorHAnsi" w:cstheme="minorHAnsi"/>
          <w:b/>
          <w:sz w:val="24"/>
          <w:szCs w:val="24"/>
          <w:lang w:val="it-IT" w:eastAsia="it-IT"/>
        </w:rPr>
        <w:t xml:space="preserve"> </w:t>
      </w:r>
      <w:r w:rsidR="0014390C" w:rsidRPr="00261E66">
        <w:rPr>
          <w:rFonts w:asciiTheme="minorHAnsi" w:hAnsiTheme="minorHAnsi" w:cstheme="minorHAnsi"/>
          <w:sz w:val="24"/>
          <w:szCs w:val="24"/>
          <w:lang w:val="it-IT" w:eastAsia="it-IT"/>
        </w:rPr>
        <w:t>gli</w:t>
      </w:r>
      <w:r w:rsidR="0014390C" w:rsidRPr="00261E66">
        <w:rPr>
          <w:rFonts w:asciiTheme="minorHAnsi" w:hAnsiTheme="minorHAnsi" w:cstheme="minorHAnsi"/>
          <w:b/>
          <w:sz w:val="24"/>
          <w:szCs w:val="24"/>
          <w:lang w:val="it-IT" w:eastAsia="it-IT"/>
        </w:rPr>
        <w:t xml:space="preserve"> enti inclusi nel campione della rilevazione </w:t>
      </w:r>
      <w:r w:rsidRPr="00261E66">
        <w:rPr>
          <w:rFonts w:asciiTheme="minorHAnsi" w:hAnsiTheme="minorHAnsi" w:cstheme="minorHAnsi"/>
          <w:sz w:val="24"/>
          <w:szCs w:val="24"/>
          <w:lang w:val="it-IT" w:eastAsia="it-IT"/>
        </w:rPr>
        <w:t>sono tenuti alla compilazione del questionario, in relazione</w:t>
      </w:r>
      <w:r w:rsidRPr="00261E66">
        <w:rPr>
          <w:rFonts w:asciiTheme="minorHAnsi" w:hAnsiTheme="minorHAnsi" w:cstheme="minorHAnsi"/>
          <w:i/>
          <w:sz w:val="24"/>
          <w:szCs w:val="24"/>
          <w:lang w:val="it-IT" w:eastAsia="it-IT"/>
        </w:rPr>
        <w:t xml:space="preserve"> </w:t>
      </w:r>
      <w:r w:rsidRPr="00261E66">
        <w:rPr>
          <w:rFonts w:asciiTheme="minorHAnsi" w:hAnsiTheme="minorHAnsi" w:cstheme="minorHAnsi"/>
          <w:sz w:val="24"/>
          <w:szCs w:val="24"/>
          <w:lang w:val="it-IT" w:eastAsia="it-IT"/>
        </w:rPr>
        <w:t>alle attività svolte</w:t>
      </w:r>
      <w:r w:rsidR="00F83D57" w:rsidRPr="00261E66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 </w:t>
      </w:r>
      <w:r w:rsidRPr="00261E66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ed alle risorse umane ed economiche impiegate per il loro espletamento. </w:t>
      </w:r>
    </w:p>
    <w:p w14:paraId="7E9BA186" w14:textId="77777777" w:rsidR="001C7A85" w:rsidRPr="00261E66" w:rsidRDefault="001C7A85" w:rsidP="008F6C03">
      <w:pPr>
        <w:spacing w:before="120" w:after="120" w:line="240" w:lineRule="auto"/>
        <w:ind w:left="-284" w:right="-291"/>
        <w:rPr>
          <w:rFonts w:asciiTheme="minorHAnsi" w:hAnsiTheme="minorHAnsi" w:cstheme="minorHAnsi"/>
          <w:sz w:val="24"/>
          <w:szCs w:val="24"/>
          <w:lang w:val="it-IT" w:eastAsia="it-IT"/>
        </w:rPr>
      </w:pPr>
    </w:p>
    <w:p w14:paraId="164091B0" w14:textId="54444CD8" w:rsidR="00F83D57" w:rsidRPr="00261E66" w:rsidRDefault="00F83D57" w:rsidP="008F6C03">
      <w:pPr>
        <w:spacing w:before="120" w:after="120" w:line="240" w:lineRule="auto"/>
        <w:ind w:left="-284" w:right="-291"/>
        <w:rPr>
          <w:rFonts w:asciiTheme="minorHAnsi" w:hAnsiTheme="minorHAnsi" w:cstheme="minorHAnsi"/>
          <w:sz w:val="24"/>
          <w:szCs w:val="24"/>
          <w:lang w:val="it-IT"/>
        </w:rPr>
      </w:pPr>
      <w:r w:rsidRPr="00261E66">
        <w:rPr>
          <w:rFonts w:asciiTheme="minorHAnsi" w:hAnsiTheme="minorHAnsi" w:cstheme="minorHAnsi"/>
          <w:sz w:val="24"/>
          <w:szCs w:val="24"/>
          <w:lang w:val="it-IT"/>
        </w:rPr>
        <w:t>Nella nota che segue sono riportate alcune indicazioni utili alla compilazione del questionario da parte degli enti ecclesiastici coinvolti nel campione della rilevazione.</w:t>
      </w:r>
    </w:p>
    <w:p w14:paraId="690DA249" w14:textId="09407D7E" w:rsidR="00F83D57" w:rsidRDefault="00261E66" w:rsidP="008F6C03">
      <w:pPr>
        <w:spacing w:before="120" w:after="120" w:line="240" w:lineRule="auto"/>
        <w:ind w:left="-284" w:right="-291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Vengono fornite note di chiarimento e indicazioni per alcuni quesiti specifici. </w:t>
      </w:r>
    </w:p>
    <w:p w14:paraId="0A1B133C" w14:textId="5BE2FE6B" w:rsidR="00261E66" w:rsidRDefault="00261E66" w:rsidP="008F6C03">
      <w:pPr>
        <w:spacing w:before="120" w:after="120" w:line="240" w:lineRule="auto"/>
        <w:ind w:left="-284" w:right="-291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In tutti gli altri quesiti, che non necessitano di particolari chiarimenti o indicazioni, sarà cura del rispondente fornire le risposte pertinenti</w:t>
      </w:r>
      <w:r w:rsidR="00406569">
        <w:rPr>
          <w:rFonts w:asciiTheme="minorHAnsi" w:hAnsiTheme="minorHAnsi" w:cstheme="minorHAnsi"/>
          <w:sz w:val="24"/>
          <w:szCs w:val="24"/>
          <w:lang w:val="it-IT"/>
        </w:rPr>
        <w:t xml:space="preserve"> e più idonee a rappresentare le caratteristiche dell’ente stesso. </w:t>
      </w:r>
    </w:p>
    <w:p w14:paraId="76E5186B" w14:textId="0320701A" w:rsidR="001C7A85" w:rsidRPr="00261E66" w:rsidRDefault="001C7A85" w:rsidP="008F6C03">
      <w:pPr>
        <w:autoSpaceDE w:val="0"/>
        <w:autoSpaceDN w:val="0"/>
        <w:adjustRightInd w:val="0"/>
        <w:spacing w:before="120" w:after="0" w:line="240" w:lineRule="auto"/>
        <w:ind w:left="-284" w:right="-291"/>
        <w:rPr>
          <w:rFonts w:asciiTheme="minorHAnsi" w:hAnsiTheme="minorHAnsi" w:cstheme="minorHAnsi"/>
          <w:sz w:val="24"/>
          <w:szCs w:val="20"/>
          <w:lang w:val="it-IT"/>
        </w:rPr>
      </w:pPr>
      <w:r>
        <w:rPr>
          <w:rFonts w:asciiTheme="minorHAnsi" w:hAnsiTheme="minorHAnsi" w:cstheme="minorHAnsi"/>
          <w:sz w:val="24"/>
          <w:szCs w:val="20"/>
          <w:lang w:val="it-IT"/>
        </w:rPr>
        <w:t>In linea generale l</w:t>
      </w:r>
      <w:r w:rsidRPr="00261E66">
        <w:rPr>
          <w:rFonts w:asciiTheme="minorHAnsi" w:hAnsiTheme="minorHAnsi" w:cstheme="minorHAnsi"/>
          <w:sz w:val="24"/>
          <w:szCs w:val="20"/>
          <w:lang w:val="it-IT"/>
        </w:rPr>
        <w:t xml:space="preserve">e informazioni richieste sono riferite all’anno 2021 (al 31 dicembre 2021 nel caso di dati strutturali). In alcuni casi sono richieste informazioni relative al biennio 2020-2021. </w:t>
      </w:r>
    </w:p>
    <w:p w14:paraId="2E474542" w14:textId="77777777" w:rsidR="001C7A85" w:rsidRDefault="001C7A85" w:rsidP="008F6C03">
      <w:pPr>
        <w:spacing w:before="120" w:after="120" w:line="240" w:lineRule="auto"/>
        <w:ind w:left="-284" w:right="-291"/>
        <w:rPr>
          <w:rFonts w:asciiTheme="minorHAnsi" w:hAnsiTheme="minorHAnsi" w:cstheme="minorHAnsi"/>
          <w:sz w:val="24"/>
          <w:szCs w:val="24"/>
          <w:lang w:val="it-IT"/>
        </w:rPr>
      </w:pPr>
    </w:p>
    <w:p w14:paraId="4250FBFE" w14:textId="2360E09F" w:rsidR="00293F6B" w:rsidRDefault="00293F6B" w:rsidP="008F6C03">
      <w:pPr>
        <w:spacing w:after="0" w:line="240" w:lineRule="auto"/>
        <w:ind w:left="-284" w:right="-291"/>
        <w:jc w:val="left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br w:type="page"/>
      </w:r>
    </w:p>
    <w:p w14:paraId="4F34A5FF" w14:textId="78A611B9" w:rsidR="00643E98" w:rsidRPr="00B66E8D" w:rsidRDefault="00643E98" w:rsidP="00643E98">
      <w:pPr>
        <w:pStyle w:val="Tito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284"/>
        <w:jc w:val="left"/>
        <w:rPr>
          <w:rFonts w:asciiTheme="minorHAnsi" w:hAnsiTheme="minorHAnsi" w:cstheme="minorHAnsi"/>
          <w:sz w:val="28"/>
          <w:lang w:val="it-IT"/>
        </w:rPr>
      </w:pPr>
      <w:r w:rsidRPr="00B66E8D">
        <w:rPr>
          <w:rFonts w:asciiTheme="minorHAnsi" w:hAnsiTheme="minorHAnsi" w:cstheme="minorHAnsi"/>
          <w:sz w:val="28"/>
          <w:lang w:val="it-IT"/>
        </w:rPr>
        <w:t xml:space="preserve">2. Indicazioni per la compilazione del questionario </w:t>
      </w:r>
    </w:p>
    <w:p w14:paraId="22B52BD3" w14:textId="77777777" w:rsidR="00A83493" w:rsidRPr="00261E66" w:rsidRDefault="00A83493" w:rsidP="00643E98">
      <w:pPr>
        <w:rPr>
          <w:lang w:val="it-IT"/>
        </w:rPr>
      </w:pPr>
    </w:p>
    <w:p w14:paraId="2C18BDF0" w14:textId="2862221F" w:rsidR="00643E98" w:rsidRPr="00A83493" w:rsidRDefault="00B66E8D" w:rsidP="00A83493">
      <w:pPr>
        <w:pStyle w:val="Titolo3"/>
        <w:spacing w:after="240"/>
        <w:ind w:left="-284" w:right="-289"/>
        <w:rPr>
          <w:rFonts w:asciiTheme="minorHAnsi" w:hAnsiTheme="minorHAnsi" w:cstheme="minorHAnsi"/>
          <w:color w:val="EC6604"/>
          <w:szCs w:val="22"/>
          <w:lang w:val="it-IT"/>
        </w:rPr>
      </w:pPr>
      <w:r w:rsidRPr="00A83493">
        <w:rPr>
          <w:rFonts w:asciiTheme="minorHAnsi" w:hAnsiTheme="minorHAnsi" w:cstheme="minorHAnsi"/>
          <w:color w:val="EC6604"/>
          <w:szCs w:val="22"/>
          <w:lang w:val="it-IT"/>
        </w:rPr>
        <w:t>SEZIONE 1 - ANAGRAFICA E STATO DI ATTIVITÀ</w:t>
      </w:r>
    </w:p>
    <w:tbl>
      <w:tblPr>
        <w:tblW w:w="10207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9186"/>
      </w:tblGrid>
      <w:tr w:rsidR="00643E98" w:rsidRPr="00261E66" w14:paraId="56A2BA33" w14:textId="77777777" w:rsidTr="00643E98">
        <w:tc>
          <w:tcPr>
            <w:tcW w:w="1021" w:type="dxa"/>
            <w:shd w:val="clear" w:color="auto" w:fill="auto"/>
          </w:tcPr>
          <w:p w14:paraId="508D24BB" w14:textId="77777777" w:rsidR="00643E98" w:rsidRPr="001817A5" w:rsidRDefault="00643E98" w:rsidP="009C355C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4"/>
                <w:lang w:val="it-IT"/>
              </w:rPr>
            </w:pPr>
            <w:r w:rsidRPr="001817A5">
              <w:rPr>
                <w:rFonts w:asciiTheme="minorHAnsi" w:hAnsiTheme="minorHAnsi" w:cstheme="minorHAnsi"/>
                <w:b/>
                <w:sz w:val="22"/>
                <w:szCs w:val="24"/>
                <w:lang w:val="it-IT"/>
              </w:rPr>
              <w:t>Quesito</w:t>
            </w:r>
          </w:p>
        </w:tc>
        <w:tc>
          <w:tcPr>
            <w:tcW w:w="9186" w:type="dxa"/>
            <w:shd w:val="clear" w:color="auto" w:fill="auto"/>
          </w:tcPr>
          <w:p w14:paraId="51C6E742" w14:textId="77777777" w:rsidR="00643E98" w:rsidRPr="001817A5" w:rsidRDefault="00643E98" w:rsidP="009C355C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4"/>
                <w:lang w:val="it-IT"/>
              </w:rPr>
            </w:pPr>
            <w:r w:rsidRPr="001817A5">
              <w:rPr>
                <w:rFonts w:asciiTheme="minorHAnsi" w:hAnsiTheme="minorHAnsi" w:cstheme="minorHAnsi"/>
                <w:b/>
                <w:sz w:val="22"/>
                <w:szCs w:val="24"/>
                <w:lang w:val="it-IT"/>
              </w:rPr>
              <w:t>Indicazione</w:t>
            </w:r>
          </w:p>
        </w:tc>
      </w:tr>
      <w:tr w:rsidR="00643E98" w:rsidRPr="00707AB2" w14:paraId="696F65EE" w14:textId="77777777" w:rsidTr="00643E98">
        <w:tc>
          <w:tcPr>
            <w:tcW w:w="1021" w:type="dxa"/>
            <w:shd w:val="clear" w:color="auto" w:fill="auto"/>
          </w:tcPr>
          <w:p w14:paraId="3BCE0D98" w14:textId="77777777" w:rsidR="00643E98" w:rsidRPr="001817A5" w:rsidRDefault="00643E98" w:rsidP="009C355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4"/>
                <w:lang w:val="it-IT"/>
              </w:rPr>
            </w:pPr>
            <w:r w:rsidRPr="001817A5">
              <w:rPr>
                <w:rFonts w:asciiTheme="minorHAnsi" w:hAnsiTheme="minorHAnsi" w:cstheme="minorHAnsi"/>
                <w:sz w:val="22"/>
                <w:szCs w:val="24"/>
                <w:lang w:val="it-IT"/>
              </w:rPr>
              <w:t>1.1.</w:t>
            </w:r>
          </w:p>
        </w:tc>
        <w:tc>
          <w:tcPr>
            <w:tcW w:w="9186" w:type="dxa"/>
            <w:shd w:val="clear" w:color="auto" w:fill="auto"/>
          </w:tcPr>
          <w:p w14:paraId="6AEC5C9A" w14:textId="77777777" w:rsidR="00643E98" w:rsidRPr="001817A5" w:rsidRDefault="00643E98" w:rsidP="009C355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4"/>
                <w:lang w:val="it-IT"/>
              </w:rPr>
            </w:pPr>
            <w:r w:rsidRPr="001817A5">
              <w:rPr>
                <w:rFonts w:asciiTheme="minorHAnsi" w:hAnsiTheme="minorHAnsi" w:cstheme="minorHAnsi"/>
                <w:sz w:val="22"/>
                <w:szCs w:val="24"/>
                <w:lang w:val="it-IT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4"/>
                <w:lang w:val="it-IT"/>
              </w:rPr>
              <w:t>l</w:t>
            </w:r>
            <w:r w:rsidRPr="001817A5">
              <w:rPr>
                <w:rFonts w:asciiTheme="minorHAnsi" w:hAnsiTheme="minorHAnsi" w:cstheme="minorHAnsi"/>
                <w:sz w:val="22"/>
                <w:szCs w:val="24"/>
                <w:lang w:val="it-IT"/>
              </w:rPr>
              <w:t xml:space="preserve"> quesit</w:t>
            </w:r>
            <w:r>
              <w:rPr>
                <w:rFonts w:asciiTheme="minorHAnsi" w:hAnsiTheme="minorHAnsi" w:cstheme="minorHAnsi"/>
                <w:sz w:val="22"/>
                <w:szCs w:val="24"/>
                <w:lang w:val="it-IT"/>
              </w:rPr>
              <w:t>o</w:t>
            </w:r>
            <w:r w:rsidRPr="001817A5">
              <w:rPr>
                <w:rFonts w:asciiTheme="minorHAnsi" w:hAnsiTheme="minorHAnsi" w:cstheme="minorHAnsi"/>
                <w:sz w:val="22"/>
                <w:szCs w:val="24"/>
                <w:lang w:val="it-IT"/>
              </w:rPr>
              <w:t xml:space="preserve"> ha l'obiettivo di verificare le informazioni di carattere anagrafico presenti nel Registro statistico delle istituzioni non profit (codice fiscale, denominazione, indirizzo e recapiti dell’unità).</w:t>
            </w:r>
          </w:p>
          <w:p w14:paraId="08A97EBA" w14:textId="77777777" w:rsidR="00643E98" w:rsidRPr="001817A5" w:rsidRDefault="00643E98" w:rsidP="009C355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4"/>
                <w:lang w:val="it-IT"/>
              </w:rPr>
            </w:pPr>
            <w:r w:rsidRPr="001817A5">
              <w:rPr>
                <w:rFonts w:asciiTheme="minorHAnsi" w:hAnsiTheme="minorHAnsi" w:cstheme="minorHAnsi"/>
                <w:sz w:val="22"/>
                <w:szCs w:val="24"/>
                <w:lang w:val="it-IT"/>
              </w:rPr>
              <w:t xml:space="preserve">Gli enti verificheranno l’esattezza dei dati precompilati nel questionario online che potranno essere modificati/integrati se necessario. </w:t>
            </w:r>
          </w:p>
        </w:tc>
      </w:tr>
    </w:tbl>
    <w:p w14:paraId="3454FD28" w14:textId="6C3D6A50" w:rsidR="00A83493" w:rsidRDefault="00A83493" w:rsidP="00643E98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0B24833D" w14:textId="77777777" w:rsidR="00273A87" w:rsidRPr="00261E66" w:rsidRDefault="00273A87" w:rsidP="00643E98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1642787E" w14:textId="77777777" w:rsidR="00643E98" w:rsidRPr="00A83493" w:rsidRDefault="00643E98" w:rsidP="00A83493">
      <w:pPr>
        <w:pStyle w:val="Titolo3"/>
        <w:spacing w:after="240"/>
        <w:ind w:left="-284" w:right="-289"/>
        <w:rPr>
          <w:rFonts w:asciiTheme="minorHAnsi" w:hAnsiTheme="minorHAnsi" w:cstheme="minorHAnsi"/>
          <w:color w:val="EC6604"/>
          <w:szCs w:val="22"/>
          <w:lang w:val="it-IT"/>
        </w:rPr>
      </w:pPr>
      <w:r w:rsidRPr="00A83493">
        <w:rPr>
          <w:rFonts w:asciiTheme="minorHAnsi" w:hAnsiTheme="minorHAnsi" w:cstheme="minorHAnsi"/>
          <w:color w:val="EC6604"/>
          <w:szCs w:val="22"/>
          <w:lang w:val="it-IT"/>
        </w:rPr>
        <w:t>SEZIONE 2 – ASSETTO ISTITUZIONALE</w:t>
      </w:r>
    </w:p>
    <w:tbl>
      <w:tblPr>
        <w:tblW w:w="10207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9201"/>
      </w:tblGrid>
      <w:tr w:rsidR="00B66E8D" w:rsidRPr="00261E66" w14:paraId="63F992E9" w14:textId="77777777" w:rsidTr="00B66E8D">
        <w:tc>
          <w:tcPr>
            <w:tcW w:w="1006" w:type="dxa"/>
            <w:shd w:val="clear" w:color="auto" w:fill="auto"/>
          </w:tcPr>
          <w:p w14:paraId="0F153BCA" w14:textId="77777777" w:rsidR="00643E98" w:rsidRPr="001817A5" w:rsidRDefault="00643E98" w:rsidP="009C355C">
            <w:pPr>
              <w:spacing w:after="60" w:line="24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1817A5">
              <w:rPr>
                <w:rFonts w:asciiTheme="minorHAnsi" w:hAnsiTheme="minorHAnsi" w:cstheme="minorHAnsi"/>
                <w:b/>
                <w:sz w:val="22"/>
                <w:szCs w:val="24"/>
                <w:lang w:val="it-IT"/>
              </w:rPr>
              <w:t>Quesito</w:t>
            </w:r>
          </w:p>
        </w:tc>
        <w:tc>
          <w:tcPr>
            <w:tcW w:w="9201" w:type="dxa"/>
            <w:shd w:val="clear" w:color="auto" w:fill="auto"/>
          </w:tcPr>
          <w:p w14:paraId="3CA368D5" w14:textId="77777777" w:rsidR="00643E98" w:rsidRPr="001817A5" w:rsidRDefault="00643E98" w:rsidP="009C355C">
            <w:pPr>
              <w:spacing w:after="60" w:line="24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1817A5">
              <w:rPr>
                <w:rFonts w:asciiTheme="minorHAnsi" w:hAnsiTheme="minorHAnsi" w:cstheme="minorHAnsi"/>
                <w:b/>
                <w:sz w:val="22"/>
                <w:szCs w:val="24"/>
                <w:lang w:val="it-IT"/>
              </w:rPr>
              <w:t>Indicazione</w:t>
            </w:r>
          </w:p>
        </w:tc>
      </w:tr>
      <w:tr w:rsidR="00B66E8D" w:rsidRPr="00261E66" w14:paraId="3D7CAEA8" w14:textId="77777777" w:rsidTr="00B66E8D">
        <w:tc>
          <w:tcPr>
            <w:tcW w:w="1006" w:type="dxa"/>
            <w:shd w:val="clear" w:color="auto" w:fill="auto"/>
          </w:tcPr>
          <w:p w14:paraId="7885E52F" w14:textId="77777777" w:rsidR="00643E98" w:rsidRPr="001817A5" w:rsidRDefault="00643E98" w:rsidP="009C355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2"/>
                <w:szCs w:val="24"/>
                <w:lang w:val="it-IT"/>
              </w:rPr>
            </w:pPr>
            <w:r w:rsidRPr="001817A5">
              <w:rPr>
                <w:rFonts w:asciiTheme="minorHAnsi" w:hAnsiTheme="minorHAnsi" w:cstheme="minorHAnsi"/>
                <w:color w:val="auto"/>
                <w:sz w:val="22"/>
                <w:szCs w:val="24"/>
                <w:lang w:val="it-IT"/>
              </w:rPr>
              <w:t>2.1</w:t>
            </w:r>
          </w:p>
        </w:tc>
        <w:tc>
          <w:tcPr>
            <w:tcW w:w="9201" w:type="dxa"/>
            <w:shd w:val="clear" w:color="auto" w:fill="auto"/>
          </w:tcPr>
          <w:p w14:paraId="43B63588" w14:textId="77777777" w:rsidR="00643E98" w:rsidRPr="001817A5" w:rsidRDefault="00643E98" w:rsidP="009C355C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2"/>
                <w:szCs w:val="24"/>
                <w:lang w:val="it-IT"/>
              </w:rPr>
            </w:pPr>
            <w:r w:rsidRPr="001817A5">
              <w:rPr>
                <w:rFonts w:asciiTheme="minorHAnsi" w:hAnsiTheme="minorHAnsi" w:cstheme="minorHAnsi"/>
                <w:b/>
                <w:color w:val="auto"/>
                <w:sz w:val="22"/>
                <w:szCs w:val="24"/>
                <w:lang w:val="it-IT"/>
              </w:rPr>
              <w:t>Forma giuridica dell’istituzione non profit</w:t>
            </w:r>
          </w:p>
          <w:p w14:paraId="40308D2E" w14:textId="77777777" w:rsidR="00643E98" w:rsidRPr="001817A5" w:rsidRDefault="00643E98" w:rsidP="009C355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4"/>
                <w:lang w:val="it-IT"/>
              </w:rPr>
            </w:pPr>
            <w:r w:rsidRPr="001817A5">
              <w:rPr>
                <w:rFonts w:asciiTheme="minorHAnsi" w:hAnsiTheme="minorHAnsi" w:cstheme="minorHAnsi"/>
                <w:sz w:val="22"/>
                <w:szCs w:val="24"/>
                <w:lang w:val="it-IT"/>
              </w:rPr>
              <w:t xml:space="preserve">Il quesito ha l'obiettivo di verificare l’informazione relativa alla forma giuridica presente nel Registro statistico delle istituzioni non profit. </w:t>
            </w:r>
          </w:p>
          <w:p w14:paraId="21A4F155" w14:textId="77777777" w:rsidR="00643E98" w:rsidRPr="001817A5" w:rsidRDefault="00643E98" w:rsidP="009C355C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4"/>
                <w:lang w:val="it-IT"/>
              </w:rPr>
            </w:pPr>
            <w:r w:rsidRPr="001817A5">
              <w:rPr>
                <w:rFonts w:asciiTheme="minorHAnsi" w:hAnsiTheme="minorHAnsi" w:cstheme="minorHAnsi"/>
                <w:sz w:val="22"/>
                <w:szCs w:val="24"/>
                <w:lang w:val="it-IT"/>
              </w:rPr>
              <w:t xml:space="preserve">Gli enti verificheranno l’esattezza dell’informazione che potrà essere modificata se necessario. </w:t>
            </w:r>
          </w:p>
          <w:p w14:paraId="4FCB18A1" w14:textId="77777777" w:rsidR="00643E98" w:rsidRPr="001817A5" w:rsidRDefault="00643E98" w:rsidP="009C355C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2"/>
                <w:szCs w:val="24"/>
                <w:lang w:val="it-IT"/>
              </w:rPr>
            </w:pPr>
            <w:r w:rsidRPr="001817A5">
              <w:rPr>
                <w:rFonts w:asciiTheme="minorHAnsi" w:hAnsiTheme="minorHAnsi" w:cstheme="minorHAnsi"/>
                <w:b/>
                <w:sz w:val="22"/>
                <w:szCs w:val="24"/>
                <w:lang w:val="it-IT"/>
              </w:rPr>
              <w:t>Per gli enti ecclesiastici la forma giuridica corretta è “4. Ente ecclesiastico”</w:t>
            </w:r>
          </w:p>
        </w:tc>
      </w:tr>
      <w:tr w:rsidR="00B66E8D" w:rsidRPr="00406569" w14:paraId="3E8EFD4E" w14:textId="77777777" w:rsidTr="00B66E8D">
        <w:trPr>
          <w:trHeight w:val="163"/>
        </w:trPr>
        <w:tc>
          <w:tcPr>
            <w:tcW w:w="1006" w:type="dxa"/>
            <w:shd w:val="clear" w:color="auto" w:fill="auto"/>
          </w:tcPr>
          <w:p w14:paraId="73453886" w14:textId="77777777" w:rsidR="00643E98" w:rsidRPr="001817A5" w:rsidRDefault="00643E98" w:rsidP="009C355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4"/>
                <w:lang w:val="it-IT"/>
              </w:rPr>
            </w:pPr>
          </w:p>
        </w:tc>
        <w:tc>
          <w:tcPr>
            <w:tcW w:w="9201" w:type="dxa"/>
            <w:shd w:val="clear" w:color="auto" w:fill="auto"/>
          </w:tcPr>
          <w:p w14:paraId="4196502F" w14:textId="77777777" w:rsidR="00643E98" w:rsidRPr="001817A5" w:rsidRDefault="00643E98" w:rsidP="009C355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4"/>
                <w:lang w:val="it-IT"/>
              </w:rPr>
            </w:pPr>
          </w:p>
        </w:tc>
      </w:tr>
      <w:tr w:rsidR="00B66E8D" w:rsidRPr="00707AB2" w14:paraId="2032A111" w14:textId="77777777" w:rsidTr="00B66E8D">
        <w:tc>
          <w:tcPr>
            <w:tcW w:w="1006" w:type="dxa"/>
            <w:shd w:val="clear" w:color="auto" w:fill="auto"/>
          </w:tcPr>
          <w:p w14:paraId="0E987833" w14:textId="77777777" w:rsidR="00643E98" w:rsidRPr="001817A5" w:rsidRDefault="00643E98" w:rsidP="009C355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4"/>
                <w:lang w:val="it-IT"/>
              </w:rPr>
            </w:pPr>
            <w:r w:rsidRPr="001817A5">
              <w:rPr>
                <w:rFonts w:asciiTheme="minorHAnsi" w:hAnsiTheme="minorHAnsi" w:cstheme="minorHAnsi"/>
                <w:sz w:val="22"/>
                <w:szCs w:val="24"/>
                <w:lang w:val="it-IT"/>
              </w:rPr>
              <w:t>2.2 – 2.3</w:t>
            </w:r>
          </w:p>
        </w:tc>
        <w:tc>
          <w:tcPr>
            <w:tcW w:w="9201" w:type="dxa"/>
            <w:shd w:val="clear" w:color="auto" w:fill="auto"/>
          </w:tcPr>
          <w:p w14:paraId="0A47EE5C" w14:textId="77777777" w:rsidR="00643E98" w:rsidRPr="001817A5" w:rsidRDefault="00643E98" w:rsidP="009C355C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4"/>
                <w:lang w:val="it-IT"/>
              </w:rPr>
            </w:pPr>
            <w:r w:rsidRPr="001817A5">
              <w:rPr>
                <w:rFonts w:asciiTheme="minorHAnsi" w:hAnsiTheme="minorHAnsi" w:cstheme="minorHAnsi"/>
                <w:b/>
                <w:sz w:val="22"/>
                <w:szCs w:val="24"/>
                <w:lang w:val="it-IT"/>
              </w:rPr>
              <w:t xml:space="preserve">Al momento della compilazione </w:t>
            </w:r>
            <w:r w:rsidRPr="001817A5">
              <w:rPr>
                <w:rFonts w:asciiTheme="minorHAnsi" w:eastAsia="Arial" w:hAnsiTheme="minorHAnsi" w:cstheme="minorHAnsi"/>
                <w:b/>
                <w:sz w:val="22"/>
                <w:szCs w:val="24"/>
                <w:lang w:val="it-IT"/>
              </w:rPr>
              <w:t xml:space="preserve">del questionario </w:t>
            </w:r>
            <w:r w:rsidRPr="001817A5">
              <w:rPr>
                <w:rFonts w:asciiTheme="minorHAnsi" w:hAnsiTheme="minorHAnsi" w:cstheme="minorHAnsi"/>
                <w:b/>
                <w:sz w:val="22"/>
                <w:szCs w:val="24"/>
                <w:lang w:val="it-IT"/>
              </w:rPr>
              <w:t>l’istituzione non profit è iscritta al Registro Unico Nazionale degli Enti del Terzo Settore?</w:t>
            </w:r>
          </w:p>
          <w:p w14:paraId="048FEAE2" w14:textId="77777777" w:rsidR="00643E98" w:rsidRPr="001817A5" w:rsidRDefault="00643E98" w:rsidP="009C355C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4"/>
                <w:lang w:val="it-IT"/>
              </w:rPr>
            </w:pPr>
            <w:r w:rsidRPr="001817A5">
              <w:rPr>
                <w:rFonts w:asciiTheme="minorHAnsi" w:hAnsiTheme="minorHAnsi" w:cstheme="minorHAnsi"/>
                <w:sz w:val="22"/>
                <w:szCs w:val="24"/>
                <w:lang w:val="it-IT"/>
              </w:rPr>
              <w:t xml:space="preserve">Il quesito 2.2. e successivi sono relativi alla eventuale iscrizione al RUNTS. Per i diversi quesiti (alcuni dei quali filtrati) indicare le risposte pertinenti. </w:t>
            </w:r>
          </w:p>
        </w:tc>
      </w:tr>
      <w:tr w:rsidR="00B66E8D" w:rsidRPr="00707AB2" w14:paraId="5F1A21FD" w14:textId="77777777" w:rsidTr="00B66E8D">
        <w:tc>
          <w:tcPr>
            <w:tcW w:w="1006" w:type="dxa"/>
            <w:shd w:val="clear" w:color="auto" w:fill="auto"/>
          </w:tcPr>
          <w:p w14:paraId="5159CF28" w14:textId="77777777" w:rsidR="00643E98" w:rsidRPr="001817A5" w:rsidRDefault="00643E98" w:rsidP="009C355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9201" w:type="dxa"/>
            <w:shd w:val="clear" w:color="auto" w:fill="auto"/>
          </w:tcPr>
          <w:p w14:paraId="7D6D2465" w14:textId="77777777" w:rsidR="00643E98" w:rsidRPr="001817A5" w:rsidRDefault="00643E98" w:rsidP="009C355C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</w:tr>
      <w:tr w:rsidR="00B66E8D" w:rsidRPr="00707AB2" w14:paraId="5EA68AB4" w14:textId="77777777" w:rsidTr="00B66E8D">
        <w:tc>
          <w:tcPr>
            <w:tcW w:w="1006" w:type="dxa"/>
            <w:shd w:val="clear" w:color="auto" w:fill="auto"/>
          </w:tcPr>
          <w:p w14:paraId="0896C4F3" w14:textId="77777777" w:rsidR="00643E98" w:rsidRPr="001817A5" w:rsidRDefault="00643E98" w:rsidP="009C355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1817A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2.4 </w:t>
            </w:r>
          </w:p>
        </w:tc>
        <w:tc>
          <w:tcPr>
            <w:tcW w:w="9201" w:type="dxa"/>
            <w:shd w:val="clear" w:color="auto" w:fill="auto"/>
          </w:tcPr>
          <w:p w14:paraId="1B0E502F" w14:textId="77777777" w:rsidR="00643E98" w:rsidRPr="001817A5" w:rsidRDefault="00643E98" w:rsidP="009C355C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1817A5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L'istituzione non profit ha soci/associati con diritto di voto? </w:t>
            </w:r>
          </w:p>
          <w:p w14:paraId="0F26CD81" w14:textId="77777777" w:rsidR="00643E98" w:rsidRPr="001817A5" w:rsidRDefault="00643E98" w:rsidP="009C355C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Se l’ente ha una forma giuridica di tipo associativo (es. associazione riconosciuta o non riconosciuta; comitato) b</w:t>
            </w:r>
            <w:r w:rsidRPr="001817A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arrare la casella 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</w:t>
            </w:r>
            <w:r w:rsidRPr="001817A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Sì</w:t>
            </w:r>
            <w:r w:rsidRPr="001817A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) 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altrimenti barrare la casella 2 (No)</w:t>
            </w:r>
          </w:p>
        </w:tc>
      </w:tr>
    </w:tbl>
    <w:p w14:paraId="3624081D" w14:textId="3472E4B9" w:rsidR="00643E98" w:rsidRDefault="00643E98" w:rsidP="00643E98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36BD51C4" w14:textId="77777777" w:rsidR="00273A87" w:rsidRDefault="00273A87" w:rsidP="00643E98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2A26CC4F" w14:textId="1C38CA19" w:rsidR="00A625CD" w:rsidRPr="00A83493" w:rsidRDefault="00A83493" w:rsidP="00A83493">
      <w:pPr>
        <w:pStyle w:val="Titolo3"/>
        <w:spacing w:after="240"/>
        <w:ind w:left="-284" w:right="-289"/>
        <w:rPr>
          <w:rFonts w:asciiTheme="minorHAnsi" w:hAnsiTheme="minorHAnsi" w:cstheme="minorHAnsi"/>
          <w:color w:val="EC6604"/>
          <w:szCs w:val="22"/>
          <w:lang w:val="it-IT"/>
        </w:rPr>
      </w:pPr>
      <w:r w:rsidRPr="00A83493">
        <w:rPr>
          <w:rFonts w:asciiTheme="minorHAnsi" w:hAnsiTheme="minorHAnsi" w:cstheme="minorHAnsi"/>
          <w:color w:val="EC6604"/>
          <w:szCs w:val="22"/>
          <w:lang w:val="it-IT"/>
        </w:rPr>
        <w:t>SEZIONE 3 - RISORSE UMANE</w:t>
      </w:r>
    </w:p>
    <w:tbl>
      <w:tblPr>
        <w:tblStyle w:val="Grigliatabella"/>
        <w:tblW w:w="10132" w:type="dxa"/>
        <w:jc w:val="center"/>
        <w:tblBorders>
          <w:top w:val="single" w:sz="18" w:space="0" w:color="ED7D31" w:themeColor="accent2"/>
          <w:left w:val="single" w:sz="18" w:space="0" w:color="ED7D31" w:themeColor="accent2"/>
          <w:bottom w:val="single" w:sz="18" w:space="0" w:color="ED7D31" w:themeColor="accent2"/>
          <w:right w:val="single" w:sz="18" w:space="0" w:color="ED7D31" w:themeColor="accent2"/>
          <w:insideH w:val="single" w:sz="18" w:space="0" w:color="ED7D31" w:themeColor="accent2"/>
          <w:insideV w:val="single" w:sz="18" w:space="0" w:color="ED7D31" w:themeColor="accent2"/>
        </w:tblBorders>
        <w:tblLook w:val="04A0" w:firstRow="1" w:lastRow="0" w:firstColumn="1" w:lastColumn="0" w:noHBand="0" w:noVBand="1"/>
      </w:tblPr>
      <w:tblGrid>
        <w:gridCol w:w="10132"/>
      </w:tblGrid>
      <w:tr w:rsidR="00707AB2" w14:paraId="2A635535" w14:textId="77777777" w:rsidTr="00A83493">
        <w:trPr>
          <w:trHeight w:val="1155"/>
          <w:jc w:val="center"/>
        </w:trPr>
        <w:tc>
          <w:tcPr>
            <w:tcW w:w="10132" w:type="dxa"/>
          </w:tcPr>
          <w:p w14:paraId="5ECB3A0C" w14:textId="47D87331" w:rsidR="0094180A" w:rsidRDefault="0094180A" w:rsidP="0094180A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2"/>
                <w:szCs w:val="22"/>
                <w:lang w:val="it-IT"/>
              </w:rPr>
            </w:pPr>
            <w:r w:rsidRPr="0094180A">
              <w:rPr>
                <w:rFonts w:asciiTheme="minorHAnsi" w:hAnsiTheme="minorHAnsi" w:cstheme="minorHAnsi"/>
                <w:b/>
                <w:bCs/>
                <w:color w:val="EC6604"/>
                <w:sz w:val="22"/>
                <w:szCs w:val="22"/>
                <w:lang w:val="it-IT"/>
              </w:rPr>
              <w:t>NOTA BENE</w:t>
            </w:r>
          </w:p>
          <w:p w14:paraId="7ECC3A61" w14:textId="128F808D" w:rsidR="005C65E6" w:rsidRDefault="006E19C4" w:rsidP="00D3673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N</w:t>
            </w:r>
            <w:r w:rsidR="00707AB2" w:rsidRPr="00C00957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el caso in cui l’ente ecclesiastico svolga esclusivamente attività di religione e culto e non impieghi </w:t>
            </w:r>
            <w:r w:rsidR="00D36736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né </w:t>
            </w:r>
            <w:r w:rsidR="00707AB2" w:rsidRPr="00C00957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lavoratori retribuit</w:t>
            </w:r>
            <w:r w:rsidR="00D36736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i né</w:t>
            </w:r>
            <w:r w:rsidR="00707AB2" w:rsidRPr="00C00957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volontari</w:t>
            </w:r>
            <w:r w:rsidR="00707AB2" w:rsidRPr="0094180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, può</w:t>
            </w:r>
            <w:r w:rsidR="00D3673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rispondere NO ai quesiti 3.1 e </w:t>
            </w:r>
            <w:r w:rsidR="00707AB2" w:rsidRPr="0094180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3.</w:t>
            </w:r>
            <w:r w:rsidR="003B595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</w:t>
            </w:r>
            <w:r w:rsidR="00707AB2" w:rsidRPr="0094180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="00707AB2" w:rsidRPr="00C00957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e indicare il numero di religiosi</w:t>
            </w:r>
            <w:r w:rsidR="00707AB2" w:rsidRPr="0094180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presenti al quesito 3.5.</w:t>
            </w:r>
          </w:p>
          <w:p w14:paraId="0CFB93D7" w14:textId="2F960D3F" w:rsidR="00707AB2" w:rsidRDefault="00707AB2" w:rsidP="00D3673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2"/>
                <w:szCs w:val="22"/>
                <w:lang w:val="it-IT"/>
              </w:rPr>
            </w:pPr>
            <w:r w:rsidRPr="0094180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Si precisa che, qualora l’ente ecclesiastico indichi di essere “attiv</w:t>
            </w:r>
            <w:r w:rsidR="00D3673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o</w:t>
            </w:r>
            <w:r w:rsidRPr="0094180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” sia al momento della compilazione (quesito 1.2) sia al 31 dicembre 2021 (quesito 1.3) e di non avere in organico al 31/12/2021 nessuna risorsa umana </w:t>
            </w:r>
            <w:r w:rsidR="00D3673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tra quelle previste nelle </w:t>
            </w:r>
            <w:r w:rsidRPr="0094180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tipologie </w:t>
            </w:r>
            <w:r w:rsidR="00D3673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indicate</w:t>
            </w:r>
            <w:r w:rsidRPr="0094180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(la</w:t>
            </w:r>
            <w:r w:rsidR="00D3673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voratori retribuiti, volontari o</w:t>
            </w:r>
            <w:r w:rsidRPr="0094180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religiosi)</w:t>
            </w:r>
            <w:r w:rsidR="005844C4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,</w:t>
            </w:r>
            <w:r w:rsidRPr="0094180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il sistema </w:t>
            </w:r>
            <w:r w:rsidR="00D3673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di compilazione </w:t>
            </w:r>
            <w:r w:rsidRPr="0094180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avvisa con un messaggio di errore l’incoerenza delle informazioni inserite.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it-IT"/>
              </w:rPr>
              <w:t xml:space="preserve"> </w:t>
            </w:r>
          </w:p>
        </w:tc>
      </w:tr>
    </w:tbl>
    <w:p w14:paraId="15DD5897" w14:textId="03094120" w:rsidR="008C1F29" w:rsidRDefault="008C1F29" w:rsidP="00643E98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151424DF" w14:textId="77777777" w:rsidR="00273A87" w:rsidRDefault="00273A87" w:rsidP="00643E98">
      <w:pPr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10207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199"/>
      </w:tblGrid>
      <w:tr w:rsidR="00643E98" w:rsidRPr="00261E66" w14:paraId="1E8E41DB" w14:textId="77777777" w:rsidTr="00B66E8D">
        <w:tc>
          <w:tcPr>
            <w:tcW w:w="1008" w:type="dxa"/>
            <w:shd w:val="clear" w:color="auto" w:fill="auto"/>
          </w:tcPr>
          <w:p w14:paraId="0F71E3A6" w14:textId="77777777" w:rsidR="00643E98" w:rsidRPr="00261E66" w:rsidRDefault="00643E98" w:rsidP="009C355C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1817A5">
              <w:rPr>
                <w:rFonts w:asciiTheme="minorHAnsi" w:hAnsiTheme="minorHAnsi" w:cstheme="minorHAnsi"/>
                <w:b/>
                <w:sz w:val="22"/>
                <w:szCs w:val="24"/>
                <w:lang w:val="it-IT"/>
              </w:rPr>
              <w:t>Quesito</w:t>
            </w:r>
          </w:p>
        </w:tc>
        <w:tc>
          <w:tcPr>
            <w:tcW w:w="9199" w:type="dxa"/>
            <w:shd w:val="clear" w:color="auto" w:fill="auto"/>
          </w:tcPr>
          <w:p w14:paraId="1F3710DA" w14:textId="77777777" w:rsidR="00643E98" w:rsidRPr="00261E66" w:rsidRDefault="00643E98" w:rsidP="009C355C">
            <w:pPr>
              <w:spacing w:after="0" w:line="240" w:lineRule="auto"/>
              <w:ind w:right="3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1817A5">
              <w:rPr>
                <w:rFonts w:asciiTheme="minorHAnsi" w:hAnsiTheme="minorHAnsi" w:cstheme="minorHAnsi"/>
                <w:b/>
                <w:sz w:val="22"/>
                <w:szCs w:val="24"/>
                <w:lang w:val="it-IT"/>
              </w:rPr>
              <w:t>Indicazione</w:t>
            </w:r>
          </w:p>
        </w:tc>
      </w:tr>
      <w:tr w:rsidR="00B66E8D" w:rsidRPr="00707AB2" w14:paraId="11BD7E96" w14:textId="77777777" w:rsidTr="00B66E8D">
        <w:tc>
          <w:tcPr>
            <w:tcW w:w="1008" w:type="dxa"/>
            <w:shd w:val="clear" w:color="auto" w:fill="auto"/>
          </w:tcPr>
          <w:p w14:paraId="52812D0C" w14:textId="77777777" w:rsidR="00643E98" w:rsidRPr="001817A5" w:rsidRDefault="00643E98" w:rsidP="009C355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1817A5">
              <w:rPr>
                <w:rFonts w:asciiTheme="minorHAnsi" w:eastAsia="Arial" w:hAnsiTheme="minorHAnsi" w:cstheme="minorHAnsi"/>
                <w:sz w:val="22"/>
                <w:szCs w:val="22"/>
                <w:lang w:val="it-IT"/>
              </w:rPr>
              <w:t>3.1. e 3.1.1</w:t>
            </w:r>
          </w:p>
        </w:tc>
        <w:tc>
          <w:tcPr>
            <w:tcW w:w="9199" w:type="dxa"/>
            <w:shd w:val="clear" w:color="auto" w:fill="auto"/>
          </w:tcPr>
          <w:p w14:paraId="40AA11EE" w14:textId="1597C23D" w:rsidR="00643E98" w:rsidRPr="008C1F29" w:rsidRDefault="00643E98" w:rsidP="009C355C">
            <w:pPr>
              <w:spacing w:after="0" w:line="240" w:lineRule="auto"/>
              <w:ind w:right="30"/>
              <w:rPr>
                <w:rFonts w:asciiTheme="minorHAnsi" w:eastAsia="Arial" w:hAnsiTheme="minorHAnsi" w:cstheme="minorHAnsi"/>
                <w:b/>
                <w:color w:val="FF0000"/>
                <w:sz w:val="22"/>
                <w:szCs w:val="22"/>
                <w:lang w:val="it-IT"/>
              </w:rPr>
            </w:pPr>
            <w:r w:rsidRPr="00261E66">
              <w:rPr>
                <w:rFonts w:asciiTheme="minorHAnsi" w:eastAsia="Arial" w:hAnsiTheme="minorHAnsi" w:cstheme="minorHAnsi"/>
                <w:b/>
                <w:sz w:val="22"/>
                <w:szCs w:val="22"/>
                <w:lang w:val="it-IT"/>
              </w:rPr>
              <w:t>Al 31/12/2021 l’istituzione non profit aveva in organico lavoratori retribuiti?</w:t>
            </w:r>
            <w:r w:rsidR="008C1F29">
              <w:rPr>
                <w:rFonts w:asciiTheme="minorHAnsi" w:eastAsia="Arial" w:hAnsiTheme="minorHAnsi" w:cstheme="minorHAnsi"/>
                <w:b/>
                <w:sz w:val="22"/>
                <w:szCs w:val="22"/>
                <w:lang w:val="it-IT"/>
              </w:rPr>
              <w:t xml:space="preserve">  </w:t>
            </w:r>
            <w:r w:rsidR="008C1F29" w:rsidRPr="00D36736">
              <w:rPr>
                <w:rFonts w:asciiTheme="minorHAnsi" w:eastAsia="Arial" w:hAnsiTheme="minorHAnsi" w:cstheme="minorHAnsi"/>
                <w:b/>
                <w:color w:val="ED7D31" w:themeColor="accent2"/>
                <w:sz w:val="22"/>
                <w:szCs w:val="22"/>
                <w:lang w:val="it-IT"/>
              </w:rPr>
              <w:t>1. SI  2.NO</w:t>
            </w:r>
          </w:p>
          <w:p w14:paraId="577EB8DE" w14:textId="77777777" w:rsidR="00643E98" w:rsidRPr="001817A5" w:rsidRDefault="00643E98" w:rsidP="009C355C">
            <w:pPr>
              <w:pStyle w:val="Paragrafoelenco"/>
              <w:tabs>
                <w:tab w:val="right" w:leader="dot" w:pos="7513"/>
              </w:tabs>
              <w:ind w:left="0" w:right="30"/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</w:pPr>
            <w:r w:rsidRPr="001817A5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Considerare i lavoratori retribuiti impiegati dall’ente per svolgere le proprie attività (religiose, socio-assistenziali, sanitarie, educative, culturali, sportive, ricreative, ecc</w:t>
            </w:r>
            <w:r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.</w:t>
            </w:r>
            <w:r w:rsidRPr="001817A5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).</w:t>
            </w:r>
          </w:p>
          <w:p w14:paraId="3386FB95" w14:textId="77777777" w:rsidR="00643E98" w:rsidRPr="001817A5" w:rsidRDefault="00643E98" w:rsidP="009C355C">
            <w:pPr>
              <w:pStyle w:val="Paragrafoelenco"/>
              <w:tabs>
                <w:tab w:val="right" w:leader="dot" w:pos="7513"/>
              </w:tabs>
              <w:ind w:left="0" w:right="30"/>
              <w:rPr>
                <w:rFonts w:asciiTheme="minorHAnsi" w:eastAsia="Arial" w:hAnsiTheme="minorHAnsi" w:cstheme="minorHAnsi"/>
                <w:b/>
                <w:color w:val="auto"/>
                <w:sz w:val="22"/>
                <w:szCs w:val="22"/>
              </w:rPr>
            </w:pPr>
            <w:r w:rsidRPr="001817A5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 xml:space="preserve">Tra i lavoratori retribuiti </w:t>
            </w:r>
            <w:r w:rsidRPr="001817A5">
              <w:rPr>
                <w:rFonts w:asciiTheme="minorHAnsi" w:eastAsia="Arial" w:hAnsiTheme="minorHAnsi" w:cstheme="minorHAnsi"/>
                <w:color w:val="auto"/>
                <w:sz w:val="22"/>
                <w:szCs w:val="22"/>
                <w:u w:val="single"/>
              </w:rPr>
              <w:t>devono essere inclusi</w:t>
            </w:r>
            <w:r w:rsidRPr="001817A5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 xml:space="preserve">: i lavoratori dipendenti, i lavoratori con contratto di collaborazione coordinata e continuativa, i lavoratori con contratto di prestazione occasionale. </w:t>
            </w:r>
            <w:r w:rsidRPr="001817A5">
              <w:rPr>
                <w:rFonts w:asciiTheme="minorHAnsi" w:eastAsia="Arial" w:hAnsiTheme="minorHAnsi" w:cstheme="minorHAnsi"/>
                <w:b/>
                <w:color w:val="auto"/>
                <w:sz w:val="22"/>
                <w:szCs w:val="22"/>
              </w:rPr>
              <w:t>I religiosi</w:t>
            </w:r>
            <w:r w:rsidRPr="004155D9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 xml:space="preserve"> che prestano la propria attività presso l’ente ecclesiastico sulla base di un contratto di lavoro diretto, sulla base del quale percepiscono una retribuzione</w:t>
            </w:r>
            <w:r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4155D9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(</w:t>
            </w:r>
            <w:r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 xml:space="preserve">e </w:t>
            </w:r>
            <w:r w:rsidRPr="004155D9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iscritti nel libro unico del lavoro dell’ente), devono essere indicati tra i dipendenti (al punto 1 del quesito 3.1.1)</w:t>
            </w:r>
            <w:r w:rsidRPr="001817A5">
              <w:rPr>
                <w:rFonts w:asciiTheme="minorHAnsi" w:eastAsia="Arial" w:hAnsiTheme="minorHAnsi" w:cstheme="minorHAnsi"/>
                <w:b/>
                <w:color w:val="auto"/>
                <w:sz w:val="22"/>
                <w:szCs w:val="22"/>
              </w:rPr>
              <w:t>.</w:t>
            </w:r>
          </w:p>
          <w:p w14:paraId="5C6E6249" w14:textId="77777777" w:rsidR="00643E98" w:rsidRPr="00261E66" w:rsidRDefault="00643E98" w:rsidP="009C355C">
            <w:pPr>
              <w:pStyle w:val="Paragrafoelenco"/>
              <w:tabs>
                <w:tab w:val="right" w:leader="dot" w:pos="7513"/>
              </w:tabs>
              <w:ind w:left="0" w:right="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17A5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 xml:space="preserve">Tra i lavoratori retribuiti </w:t>
            </w:r>
            <w:r w:rsidRPr="00494785">
              <w:rPr>
                <w:rFonts w:asciiTheme="minorHAnsi" w:eastAsia="Arial" w:hAnsiTheme="minorHAnsi" w:cstheme="minorHAnsi"/>
                <w:color w:val="auto"/>
                <w:sz w:val="22"/>
                <w:szCs w:val="22"/>
                <w:u w:val="single"/>
              </w:rPr>
              <w:t>n</w:t>
            </w:r>
            <w:r w:rsidRPr="001817A5">
              <w:rPr>
                <w:rFonts w:asciiTheme="minorHAnsi" w:eastAsia="Arial" w:hAnsiTheme="minorHAnsi" w:cstheme="minorHAnsi"/>
                <w:color w:val="auto"/>
                <w:sz w:val="22"/>
                <w:szCs w:val="22"/>
                <w:u w:val="single"/>
              </w:rPr>
              <w:t>on devono essere inclusi</w:t>
            </w:r>
            <w:r w:rsidRPr="001817A5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 xml:space="preserve"> i lavoratori temporanei (ex interinali); i lavoratori distaccati e/o</w:t>
            </w:r>
            <w:r w:rsidRPr="001817A5">
              <w:rPr>
                <w:rFonts w:asciiTheme="minorHAnsi" w:eastAsia="Arial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1817A5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comandati; coloro che per il quinquennio antecedente il pensionamento hanno chiesto l’esonero dal servizio ai sensi della Legge 133/2008; coloro che operano in regime di partita IVA.</w:t>
            </w:r>
          </w:p>
        </w:tc>
      </w:tr>
      <w:tr w:rsidR="005844C4" w:rsidRPr="00707AB2" w14:paraId="7A71AC56" w14:textId="77777777" w:rsidTr="00B66E8D">
        <w:tc>
          <w:tcPr>
            <w:tcW w:w="1008" w:type="dxa"/>
            <w:shd w:val="clear" w:color="auto" w:fill="auto"/>
          </w:tcPr>
          <w:p w14:paraId="55225C0D" w14:textId="77777777" w:rsidR="005844C4" w:rsidRPr="001817A5" w:rsidRDefault="005844C4" w:rsidP="009C355C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9199" w:type="dxa"/>
            <w:shd w:val="clear" w:color="auto" w:fill="auto"/>
          </w:tcPr>
          <w:p w14:paraId="2232303F" w14:textId="77777777" w:rsidR="005844C4" w:rsidRPr="00261E66" w:rsidRDefault="005844C4" w:rsidP="009C355C">
            <w:pPr>
              <w:spacing w:after="0" w:line="240" w:lineRule="auto"/>
              <w:ind w:right="30"/>
              <w:rPr>
                <w:rFonts w:asciiTheme="minorHAnsi" w:eastAsia="Arial" w:hAnsiTheme="minorHAnsi" w:cstheme="minorHAnsi"/>
                <w:b/>
                <w:sz w:val="22"/>
                <w:szCs w:val="22"/>
                <w:lang w:val="it-IT"/>
              </w:rPr>
            </w:pPr>
          </w:p>
        </w:tc>
      </w:tr>
      <w:tr w:rsidR="00B66E8D" w:rsidRPr="00707AB2" w14:paraId="39D58F66" w14:textId="77777777" w:rsidTr="00B66E8D">
        <w:tc>
          <w:tcPr>
            <w:tcW w:w="1008" w:type="dxa"/>
            <w:shd w:val="clear" w:color="auto" w:fill="auto"/>
          </w:tcPr>
          <w:p w14:paraId="38BAB4F5" w14:textId="7C7B6825" w:rsidR="00643E98" w:rsidRPr="00025F11" w:rsidRDefault="00643E98" w:rsidP="005844C4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25F11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3.2 </w:t>
            </w:r>
            <w:r w:rsidR="005844C4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 seguenti</w:t>
            </w:r>
          </w:p>
        </w:tc>
        <w:tc>
          <w:tcPr>
            <w:tcW w:w="9199" w:type="dxa"/>
            <w:shd w:val="clear" w:color="auto" w:fill="auto"/>
          </w:tcPr>
          <w:p w14:paraId="6DBCE76E" w14:textId="5ECE02C4" w:rsidR="00643E98" w:rsidRPr="00261E66" w:rsidRDefault="00643E98" w:rsidP="009C355C">
            <w:pPr>
              <w:tabs>
                <w:tab w:val="left" w:pos="709"/>
                <w:tab w:val="right" w:leader="dot" w:pos="7513"/>
              </w:tabs>
              <w:spacing w:after="0" w:line="240" w:lineRule="auto"/>
              <w:ind w:right="30"/>
              <w:rPr>
                <w:rFonts w:asciiTheme="minorHAnsi" w:eastAsia="Arial" w:hAnsiTheme="minorHAnsi" w:cstheme="minorHAnsi"/>
                <w:color w:val="EA7200"/>
                <w:sz w:val="22"/>
                <w:szCs w:val="22"/>
                <w:lang w:val="it-IT"/>
              </w:rPr>
            </w:pPr>
            <w:r w:rsidRPr="00261E66">
              <w:rPr>
                <w:rFonts w:asciiTheme="minorHAnsi" w:eastAsia="Arial" w:hAnsiTheme="minorHAnsi" w:cstheme="minorHAnsi"/>
                <w:b/>
                <w:sz w:val="22"/>
                <w:szCs w:val="22"/>
                <w:lang w:val="it-IT"/>
              </w:rPr>
              <w:t xml:space="preserve">Al 31/12/2021 l’istituzione non profit aveva volontari in organico? </w:t>
            </w:r>
            <w:r w:rsidR="00D36736" w:rsidRPr="00D36736">
              <w:rPr>
                <w:rFonts w:asciiTheme="minorHAnsi" w:eastAsia="Arial" w:hAnsiTheme="minorHAnsi" w:cstheme="minorHAnsi"/>
                <w:b/>
                <w:color w:val="ED7D31" w:themeColor="accent2"/>
                <w:sz w:val="22"/>
                <w:szCs w:val="22"/>
                <w:lang w:val="it-IT"/>
              </w:rPr>
              <w:t>1. SI  2.NO</w:t>
            </w:r>
          </w:p>
          <w:p w14:paraId="03074B4B" w14:textId="77777777" w:rsidR="00643E98" w:rsidRPr="001817A5" w:rsidRDefault="00643E98" w:rsidP="009C355C">
            <w:pPr>
              <w:autoSpaceDE w:val="0"/>
              <w:autoSpaceDN w:val="0"/>
              <w:adjustRightInd w:val="0"/>
              <w:spacing w:after="0" w:line="240" w:lineRule="auto"/>
              <w:ind w:right="28"/>
              <w:textAlignment w:val="center"/>
              <w:rPr>
                <w:rFonts w:asciiTheme="minorHAnsi" w:eastAsia="Arial" w:hAnsiTheme="minorHAnsi" w:cstheme="minorHAnsi"/>
                <w:color w:val="auto"/>
                <w:sz w:val="22"/>
                <w:szCs w:val="22"/>
                <w:lang w:val="it-IT"/>
              </w:rPr>
            </w:pPr>
            <w:r>
              <w:rPr>
                <w:rFonts w:asciiTheme="minorHAnsi" w:eastAsia="Arial" w:hAnsiTheme="minorHAnsi" w:cstheme="minorHAnsi"/>
                <w:color w:val="auto"/>
                <w:sz w:val="22"/>
                <w:szCs w:val="22"/>
                <w:lang w:val="it-IT"/>
              </w:rPr>
              <w:t>Secondo la definizione adottata nel Censimento, i</w:t>
            </w:r>
            <w:r w:rsidRPr="001817A5">
              <w:rPr>
                <w:rFonts w:asciiTheme="minorHAnsi" w:eastAsia="Arial" w:hAnsiTheme="minorHAnsi" w:cstheme="minorHAnsi"/>
                <w:color w:val="auto"/>
                <w:sz w:val="22"/>
                <w:szCs w:val="22"/>
                <w:lang w:val="it-IT"/>
              </w:rPr>
              <w:t>l volontario è colui che presta la propria opera, anche saltuaria, senza ricevere alcun corrispettivo, presso l’istituzione non profit. L’attività del volontario è finalizzata alla realizzazione di servizi altruistici e solidaristici a favore di altri individui o della collettività in generale o per le finalità dell’istituzione. Sono convenzionalmente definiti “in organico” i volontari sui quali l’istituzione non profit può contare per realizzare le proprie attività.</w:t>
            </w:r>
          </w:p>
          <w:p w14:paraId="49E0381D" w14:textId="77777777" w:rsidR="00643E98" w:rsidRPr="00261E66" w:rsidRDefault="00643E98" w:rsidP="009C355C">
            <w:pPr>
              <w:spacing w:after="0" w:line="240" w:lineRule="auto"/>
              <w:ind w:right="28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494785"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  <w:t xml:space="preserve">Indicare tra i volontari dell’ente </w:t>
            </w:r>
            <w:r w:rsidRPr="004947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it-IT"/>
              </w:rPr>
              <w:t>i</w:t>
            </w:r>
            <w:r w:rsidRPr="00494785"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  <w:t xml:space="preserve"> </w:t>
            </w:r>
            <w:r w:rsidRPr="004947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it-IT"/>
              </w:rPr>
              <w:t>laici</w:t>
            </w:r>
            <w:r w:rsidRPr="00494785"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  <w:t xml:space="preserve"> che prestano la propria attività gratuita e volontaria per fini altruistici e solidaristici. </w:t>
            </w:r>
            <w:r w:rsidRPr="00494785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  <w:lang w:val="it-IT"/>
              </w:rPr>
              <w:t>N</w:t>
            </w:r>
            <w:r w:rsidRPr="00494785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u w:val="single"/>
                <w:lang w:val="it-IT"/>
              </w:rPr>
              <w:t>on includere</w:t>
            </w:r>
            <w:r w:rsidRPr="00494785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it-IT"/>
              </w:rPr>
              <w:t xml:space="preserve"> tra i volontari </w:t>
            </w:r>
            <w:r w:rsidRPr="00494785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  <w:lang w:val="it-IT"/>
              </w:rPr>
              <w:t>i religiosi</w:t>
            </w:r>
            <w:r w:rsidRPr="00494785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it-IT"/>
              </w:rPr>
              <w:t xml:space="preserve"> che prestano la propria attività (</w:t>
            </w:r>
            <w:r w:rsidRPr="00494785"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  <w:t>gratuita e volontaria) per lo svolgimento delle attività dell’ente, che devono essere indicati nel quesito dedicato 3.5</w:t>
            </w:r>
          </w:p>
        </w:tc>
      </w:tr>
      <w:tr w:rsidR="00B66E8D" w:rsidRPr="00707AB2" w14:paraId="73FDE97E" w14:textId="77777777" w:rsidTr="00B66E8D">
        <w:tc>
          <w:tcPr>
            <w:tcW w:w="1008" w:type="dxa"/>
            <w:shd w:val="clear" w:color="auto" w:fill="auto"/>
          </w:tcPr>
          <w:p w14:paraId="50EB04E2" w14:textId="77777777" w:rsidR="00643E98" w:rsidRPr="00025F11" w:rsidRDefault="00643E98" w:rsidP="009C355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9199" w:type="dxa"/>
            <w:shd w:val="clear" w:color="auto" w:fill="auto"/>
          </w:tcPr>
          <w:p w14:paraId="63274138" w14:textId="77777777" w:rsidR="00643E98" w:rsidRPr="00261E66" w:rsidRDefault="00643E98" w:rsidP="009C355C">
            <w:pPr>
              <w:spacing w:after="0" w:line="240" w:lineRule="auto"/>
              <w:ind w:right="3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B66E8D" w:rsidRPr="00707AB2" w14:paraId="0B2708BE" w14:textId="77777777" w:rsidTr="00B66E8D">
        <w:tc>
          <w:tcPr>
            <w:tcW w:w="1008" w:type="dxa"/>
            <w:shd w:val="clear" w:color="auto" w:fill="auto"/>
          </w:tcPr>
          <w:p w14:paraId="6EF3730B" w14:textId="77777777" w:rsidR="00643E98" w:rsidRPr="00025F11" w:rsidRDefault="00643E98" w:rsidP="009C355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25F11">
              <w:rPr>
                <w:rFonts w:asciiTheme="minorHAnsi" w:eastAsia="Arial" w:hAnsiTheme="minorHAnsi" w:cstheme="minorHAnsi"/>
                <w:color w:val="auto"/>
                <w:sz w:val="22"/>
                <w:szCs w:val="22"/>
                <w:lang w:val="it-IT"/>
              </w:rPr>
              <w:t>3.5</w:t>
            </w:r>
          </w:p>
        </w:tc>
        <w:tc>
          <w:tcPr>
            <w:tcW w:w="9199" w:type="dxa"/>
            <w:shd w:val="clear" w:color="auto" w:fill="auto"/>
          </w:tcPr>
          <w:p w14:paraId="0C9158F9" w14:textId="0AAB59CA" w:rsidR="00643E98" w:rsidRPr="00261E66" w:rsidRDefault="00643E98" w:rsidP="009C355C">
            <w:pPr>
              <w:pStyle w:val="Paragrafoelenco"/>
              <w:tabs>
                <w:tab w:val="left" w:pos="2709"/>
                <w:tab w:val="right" w:leader="dot" w:pos="7513"/>
              </w:tabs>
              <w:ind w:left="0" w:right="30"/>
              <w:rPr>
                <w:rFonts w:asciiTheme="minorHAnsi" w:eastAsia="Arial" w:hAnsiTheme="minorHAnsi" w:cstheme="minorHAnsi"/>
                <w:b/>
                <w:color w:val="auto"/>
                <w:sz w:val="22"/>
                <w:szCs w:val="22"/>
              </w:rPr>
            </w:pPr>
            <w:r w:rsidRPr="00261E66">
              <w:rPr>
                <w:rFonts w:asciiTheme="minorHAnsi" w:eastAsia="Arial" w:hAnsiTheme="minorHAnsi" w:cstheme="minorHAnsi"/>
                <w:b/>
                <w:color w:val="auto"/>
                <w:sz w:val="22"/>
                <w:szCs w:val="22"/>
              </w:rPr>
              <w:t>Al 31/12/2021 l’istituzione non profit aveva religiosi in organico?</w:t>
            </w:r>
            <w:r w:rsidR="00D36736">
              <w:rPr>
                <w:rFonts w:asciiTheme="minorHAnsi" w:eastAsia="Arial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D36736" w:rsidRPr="00D36736">
              <w:rPr>
                <w:rFonts w:asciiTheme="minorHAnsi" w:eastAsia="Arial" w:hAnsiTheme="minorHAnsi" w:cstheme="minorHAnsi"/>
                <w:b/>
                <w:color w:val="ED7D31" w:themeColor="accent2"/>
                <w:sz w:val="22"/>
                <w:szCs w:val="22"/>
              </w:rPr>
              <w:t>1. SI  2.NO</w:t>
            </w:r>
          </w:p>
          <w:p w14:paraId="3F0EF231" w14:textId="77777777" w:rsidR="00643E98" w:rsidRPr="00CD4BBA" w:rsidRDefault="00643E98" w:rsidP="009C355C">
            <w:pPr>
              <w:pStyle w:val="Paragrafoelenco"/>
              <w:tabs>
                <w:tab w:val="clear" w:pos="8505"/>
                <w:tab w:val="left" w:pos="2709"/>
                <w:tab w:val="right" w:leader="dot" w:pos="7513"/>
                <w:tab w:val="right" w:leader="dot" w:pos="8304"/>
              </w:tabs>
              <w:ind w:left="0" w:right="30"/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</w:pPr>
            <w:r w:rsidRPr="00CD4BBA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 xml:space="preserve">I </w:t>
            </w:r>
            <w:r w:rsidRPr="00DF779B">
              <w:rPr>
                <w:rFonts w:asciiTheme="minorHAnsi" w:eastAsia="Arial" w:hAnsiTheme="minorHAnsi" w:cstheme="minorHAnsi"/>
                <w:b/>
                <w:color w:val="auto"/>
                <w:sz w:val="22"/>
                <w:szCs w:val="22"/>
              </w:rPr>
              <w:t>religiosi</w:t>
            </w:r>
            <w:r w:rsidRPr="00CD4BBA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 xml:space="preserve"> sono persone appartenenti al clero o ad un ordine/una comunità religiosa che prestano la propria attività nell’istituzione non profit, senza ricevere alcun corrispettivo. </w:t>
            </w:r>
          </w:p>
          <w:p w14:paraId="3B6E224F" w14:textId="77777777" w:rsidR="00643E98" w:rsidRPr="00261E66" w:rsidRDefault="00643E98" w:rsidP="009C355C">
            <w:pPr>
              <w:pStyle w:val="Paragrafoelenco"/>
              <w:tabs>
                <w:tab w:val="clear" w:pos="8505"/>
                <w:tab w:val="left" w:pos="2709"/>
                <w:tab w:val="right" w:leader="dot" w:pos="7513"/>
                <w:tab w:val="right" w:leader="dot" w:pos="8304"/>
              </w:tabs>
              <w:ind w:left="0" w:right="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4BBA">
              <w:rPr>
                <w:rFonts w:asciiTheme="minorHAnsi" w:eastAsia="Arial" w:hAnsiTheme="minorHAnsi" w:cstheme="minorHAnsi"/>
                <w:color w:val="auto"/>
                <w:sz w:val="22"/>
                <w:szCs w:val="22"/>
                <w:u w:val="single"/>
              </w:rPr>
              <w:t>I religiosi iscritti nel libro unico del lavoro</w:t>
            </w:r>
            <w:r w:rsidRPr="00CD4BBA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 xml:space="preserve"> dell’istituzione non profit </w:t>
            </w:r>
            <w:r w:rsidRPr="00CD4BBA">
              <w:rPr>
                <w:rFonts w:asciiTheme="minorHAnsi" w:eastAsia="Arial" w:hAnsiTheme="minorHAnsi" w:cstheme="minorHAnsi"/>
                <w:color w:val="auto"/>
                <w:sz w:val="22"/>
                <w:szCs w:val="22"/>
                <w:u w:val="single"/>
              </w:rPr>
              <w:t>devono essere indicati</w:t>
            </w:r>
            <w:r w:rsidRPr="00CD4BBA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 xml:space="preserve"> tra i dipendenti</w:t>
            </w:r>
            <w:r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,</w:t>
            </w:r>
            <w:r w:rsidRPr="00CD4BBA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 xml:space="preserve"> al punto 1 del quesito 3.1.1.</w:t>
            </w:r>
          </w:p>
        </w:tc>
      </w:tr>
      <w:tr w:rsidR="00B66E8D" w:rsidRPr="00707AB2" w14:paraId="66C2BB80" w14:textId="77777777" w:rsidTr="00B66E8D">
        <w:tc>
          <w:tcPr>
            <w:tcW w:w="1008" w:type="dxa"/>
            <w:shd w:val="clear" w:color="auto" w:fill="auto"/>
          </w:tcPr>
          <w:p w14:paraId="738724E8" w14:textId="77777777" w:rsidR="00643E98" w:rsidRPr="00025F11" w:rsidRDefault="00643E98" w:rsidP="009C355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9199" w:type="dxa"/>
            <w:shd w:val="clear" w:color="auto" w:fill="auto"/>
          </w:tcPr>
          <w:p w14:paraId="229FC7DA" w14:textId="77777777" w:rsidR="00643E98" w:rsidRPr="00261E66" w:rsidRDefault="00643E98" w:rsidP="009C355C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</w:tr>
      <w:tr w:rsidR="00B66E8D" w:rsidRPr="00707AB2" w14:paraId="2C8D41F1" w14:textId="77777777" w:rsidTr="00B66E8D">
        <w:tc>
          <w:tcPr>
            <w:tcW w:w="1008" w:type="dxa"/>
            <w:shd w:val="clear" w:color="auto" w:fill="auto"/>
          </w:tcPr>
          <w:p w14:paraId="57A01E60" w14:textId="77777777" w:rsidR="00643E98" w:rsidRPr="00025F11" w:rsidRDefault="00643E98" w:rsidP="009C355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25F11">
              <w:rPr>
                <w:rFonts w:asciiTheme="minorHAnsi" w:eastAsia="Arial" w:hAnsiTheme="minorHAnsi" w:cstheme="minorHAnsi"/>
                <w:sz w:val="22"/>
                <w:szCs w:val="22"/>
                <w:lang w:val="it-IT"/>
              </w:rPr>
              <w:t>3.6</w:t>
            </w:r>
          </w:p>
        </w:tc>
        <w:tc>
          <w:tcPr>
            <w:tcW w:w="9199" w:type="dxa"/>
            <w:shd w:val="clear" w:color="auto" w:fill="auto"/>
          </w:tcPr>
          <w:p w14:paraId="34BA32E6" w14:textId="77777777" w:rsidR="00643E98" w:rsidRPr="00261E66" w:rsidRDefault="00643E98" w:rsidP="009C355C">
            <w:pPr>
              <w:pStyle w:val="Paragrafoelenco"/>
              <w:tabs>
                <w:tab w:val="right" w:leader="dot" w:pos="709"/>
              </w:tabs>
              <w:ind w:left="0" w:right="30"/>
              <w:rPr>
                <w:rFonts w:asciiTheme="minorHAnsi" w:eastAsia="Arial" w:hAnsiTheme="minorHAnsi" w:cstheme="minorHAnsi"/>
                <w:b/>
                <w:color w:val="0070C0"/>
                <w:sz w:val="22"/>
                <w:szCs w:val="22"/>
              </w:rPr>
            </w:pPr>
            <w:r w:rsidRPr="00261E66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Indicare il numero di lavoratori retribuiti e di volontari in</w:t>
            </w:r>
            <w:r w:rsidRPr="00261E66">
              <w:rPr>
                <w:rFonts w:asciiTheme="minorHAnsi" w:eastAsia="Arial" w:hAnsiTheme="minorHAnsi" w:cstheme="minorHAnsi"/>
                <w:b/>
                <w:color w:val="auto"/>
                <w:sz w:val="22"/>
                <w:szCs w:val="22"/>
              </w:rPr>
              <w:t xml:space="preserve"> organico al 31/12/2021, distinti per maschi e femmine e attività lavorativa svolta nell’ambito dell’istituzione non profit</w:t>
            </w:r>
            <w:r w:rsidRPr="00261E66">
              <w:rPr>
                <w:rFonts w:asciiTheme="minorHAnsi" w:eastAsia="Arial" w:hAnsiTheme="minorHAnsi" w:cstheme="minorHAnsi"/>
                <w:b/>
                <w:color w:val="0070C0"/>
                <w:sz w:val="22"/>
                <w:szCs w:val="22"/>
              </w:rPr>
              <w:t>:</w:t>
            </w:r>
          </w:p>
          <w:p w14:paraId="663F7C37" w14:textId="77777777" w:rsidR="00643E98" w:rsidRPr="00261E66" w:rsidRDefault="00643E98" w:rsidP="009C355C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CD4BBA">
              <w:rPr>
                <w:rFonts w:asciiTheme="minorHAnsi" w:eastAsia="Arial" w:hAnsiTheme="minorHAnsi" w:cstheme="minorHAnsi"/>
                <w:color w:val="auto"/>
                <w:sz w:val="22"/>
                <w:szCs w:val="22"/>
                <w:lang w:val="it-IT"/>
              </w:rPr>
              <w:t>Fare riferimento alle attività concretamente svolte dai lavoratori retribuiti e dai volontari nell’ambito dell’istituzione non</w:t>
            </w:r>
            <w:r w:rsidRPr="00CD4BBA">
              <w:rPr>
                <w:rFonts w:asciiTheme="minorHAnsi" w:eastAsia="Arial" w:hAnsiTheme="minorHAnsi" w:cstheme="minorHAnsi"/>
                <w:b/>
                <w:color w:val="auto"/>
                <w:sz w:val="22"/>
                <w:szCs w:val="22"/>
                <w:lang w:val="it-IT"/>
              </w:rPr>
              <w:t xml:space="preserve"> </w:t>
            </w:r>
            <w:r w:rsidRPr="00CD4BBA">
              <w:rPr>
                <w:rFonts w:asciiTheme="minorHAnsi" w:eastAsia="Arial" w:hAnsiTheme="minorHAnsi" w:cstheme="minorHAnsi"/>
                <w:color w:val="auto"/>
                <w:sz w:val="22"/>
                <w:szCs w:val="22"/>
                <w:lang w:val="it-IT"/>
              </w:rPr>
              <w:t>profit. Nel caso in cui un volontario svolga più attività indicare quella prevalente in base al tempo ad essa dedicato</w:t>
            </w:r>
          </w:p>
        </w:tc>
      </w:tr>
      <w:tr w:rsidR="00B66E8D" w:rsidRPr="00707AB2" w14:paraId="04D6F038" w14:textId="77777777" w:rsidTr="00B66E8D">
        <w:tc>
          <w:tcPr>
            <w:tcW w:w="1008" w:type="dxa"/>
            <w:shd w:val="clear" w:color="auto" w:fill="auto"/>
          </w:tcPr>
          <w:p w14:paraId="42278CF9" w14:textId="77777777" w:rsidR="00643E98" w:rsidRPr="00025F11" w:rsidRDefault="00643E98" w:rsidP="009C355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9199" w:type="dxa"/>
            <w:shd w:val="clear" w:color="auto" w:fill="auto"/>
          </w:tcPr>
          <w:p w14:paraId="0257FECF" w14:textId="77777777" w:rsidR="00643E98" w:rsidRPr="00261E66" w:rsidRDefault="00643E98" w:rsidP="009C355C">
            <w:pPr>
              <w:spacing w:after="0" w:line="240" w:lineRule="auto"/>
              <w:ind w:right="3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</w:tr>
      <w:tr w:rsidR="00B66E8D" w:rsidRPr="00707AB2" w14:paraId="29D691F8" w14:textId="77777777" w:rsidTr="00B66E8D">
        <w:tc>
          <w:tcPr>
            <w:tcW w:w="1008" w:type="dxa"/>
            <w:shd w:val="clear" w:color="auto" w:fill="auto"/>
          </w:tcPr>
          <w:p w14:paraId="44CA3D7B" w14:textId="77777777" w:rsidR="00643E98" w:rsidRPr="00025F11" w:rsidRDefault="00643E98" w:rsidP="009C355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25F11">
              <w:rPr>
                <w:rFonts w:asciiTheme="minorHAnsi" w:eastAsia="Arial" w:hAnsiTheme="minorHAnsi" w:cstheme="minorHAnsi"/>
                <w:sz w:val="22"/>
                <w:szCs w:val="22"/>
                <w:lang w:val="it-IT"/>
              </w:rPr>
              <w:t>3.7</w:t>
            </w:r>
          </w:p>
        </w:tc>
        <w:tc>
          <w:tcPr>
            <w:tcW w:w="9199" w:type="dxa"/>
            <w:shd w:val="clear" w:color="auto" w:fill="auto"/>
          </w:tcPr>
          <w:p w14:paraId="1DA57DCE" w14:textId="77777777" w:rsidR="00643E98" w:rsidRPr="00261E66" w:rsidRDefault="00643E98" w:rsidP="009C355C">
            <w:pPr>
              <w:spacing w:after="0" w:line="240" w:lineRule="auto"/>
              <w:ind w:right="30"/>
              <w:rPr>
                <w:rFonts w:asciiTheme="minorHAnsi" w:eastAsia="Arial" w:hAnsiTheme="minorHAnsi" w:cstheme="minorHAnsi"/>
                <w:b/>
                <w:sz w:val="22"/>
                <w:szCs w:val="22"/>
                <w:lang w:val="it-IT"/>
              </w:rPr>
            </w:pPr>
            <w:r w:rsidRPr="00261E66">
              <w:rPr>
                <w:rFonts w:asciiTheme="minorHAnsi" w:eastAsia="Arial" w:hAnsiTheme="minorHAnsi" w:cstheme="minorHAnsi"/>
                <w:b/>
                <w:sz w:val="22"/>
                <w:szCs w:val="22"/>
                <w:lang w:val="it-IT"/>
              </w:rPr>
              <w:t>Nel triennio 2019-2021 quali delle seguenti iniziative l’istituzione non profit ha intrapreso per i propri lavoratori retribuiti?</w:t>
            </w:r>
          </w:p>
          <w:p w14:paraId="70D80221" w14:textId="77777777" w:rsidR="00643E98" w:rsidRPr="00CD4BBA" w:rsidRDefault="00643E98" w:rsidP="009C355C">
            <w:pPr>
              <w:spacing w:after="0" w:line="240" w:lineRule="auto"/>
              <w:ind w:right="3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CD4BBA">
              <w:rPr>
                <w:rFonts w:asciiTheme="minorHAnsi" w:eastAsia="Arial" w:hAnsiTheme="minorHAnsi" w:cstheme="minorHAnsi"/>
                <w:sz w:val="22"/>
                <w:szCs w:val="22"/>
                <w:lang w:val="it-IT"/>
              </w:rPr>
              <w:t>Rispondono al quesito solo gli enti che hanno indicato lavoratori retribuiti al q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val="it-IT"/>
              </w:rPr>
              <w:t>uesito</w:t>
            </w:r>
            <w:r w:rsidRPr="00CD4BBA">
              <w:rPr>
                <w:rFonts w:asciiTheme="minorHAnsi" w:eastAsia="Arial" w:hAnsiTheme="minorHAnsi" w:cstheme="minorHAnsi"/>
                <w:sz w:val="22"/>
                <w:szCs w:val="22"/>
                <w:lang w:val="it-IT"/>
              </w:rPr>
              <w:t xml:space="preserve"> 3.1</w:t>
            </w:r>
          </w:p>
        </w:tc>
      </w:tr>
    </w:tbl>
    <w:p w14:paraId="27AA92D0" w14:textId="72D15785" w:rsidR="00643E98" w:rsidRDefault="00643E98" w:rsidP="00643E98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64177E81" w14:textId="0780B5C7" w:rsidR="00A83493" w:rsidRDefault="00A83493" w:rsidP="00643E98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6FCA4DBC" w14:textId="77777777" w:rsidR="00A83493" w:rsidRPr="00261E66" w:rsidRDefault="00A83493" w:rsidP="00643E98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55CF067C" w14:textId="77777777" w:rsidR="00643E98" w:rsidRPr="00A83493" w:rsidRDefault="00643E98" w:rsidP="00A83493">
      <w:pPr>
        <w:pStyle w:val="Titolo3"/>
        <w:spacing w:after="240"/>
        <w:ind w:left="-284" w:right="-289"/>
        <w:rPr>
          <w:rFonts w:asciiTheme="minorHAnsi" w:hAnsiTheme="minorHAnsi" w:cstheme="minorHAnsi"/>
          <w:color w:val="EC6604"/>
          <w:szCs w:val="22"/>
          <w:lang w:val="it-IT"/>
        </w:rPr>
      </w:pPr>
      <w:r w:rsidRPr="00A83493">
        <w:rPr>
          <w:rFonts w:asciiTheme="minorHAnsi" w:hAnsiTheme="minorHAnsi" w:cstheme="minorHAnsi"/>
          <w:color w:val="EC6604"/>
          <w:szCs w:val="22"/>
          <w:lang w:val="it-IT"/>
        </w:rPr>
        <w:t xml:space="preserve">SEZIONE 4 - RISORSE ECONOMICHE </w:t>
      </w:r>
    </w:p>
    <w:p w14:paraId="0238A37C" w14:textId="3BF1B675" w:rsidR="00643E98" w:rsidRDefault="00643E98" w:rsidP="00B66E8D">
      <w:pPr>
        <w:ind w:left="-284"/>
        <w:rPr>
          <w:rFonts w:asciiTheme="minorHAnsi" w:hAnsiTheme="minorHAnsi" w:cstheme="minorHAnsi"/>
          <w:sz w:val="22"/>
          <w:szCs w:val="22"/>
          <w:lang w:val="it-IT" w:eastAsia="it-IT"/>
        </w:rPr>
      </w:pPr>
      <w:r w:rsidRPr="00025F11">
        <w:rPr>
          <w:rFonts w:asciiTheme="minorHAnsi" w:hAnsiTheme="minorHAnsi" w:cstheme="minorHAnsi"/>
          <w:sz w:val="22"/>
          <w:szCs w:val="22"/>
          <w:lang w:val="it-IT"/>
        </w:rPr>
        <w:t xml:space="preserve">La </w:t>
      </w:r>
      <w:r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025F11">
        <w:rPr>
          <w:rFonts w:asciiTheme="minorHAnsi" w:hAnsiTheme="minorHAnsi" w:cstheme="minorHAnsi"/>
          <w:sz w:val="22"/>
          <w:szCs w:val="22"/>
          <w:lang w:val="it-IT"/>
        </w:rPr>
        <w:t xml:space="preserve">ezione rileva informazioni sulle risorse economiche dell’ente. È necessario rispondere facendo riferimento alle risorse economiche impiegate per lo svolgimento di tutte le attività dell’ente (religiose, </w:t>
      </w:r>
      <w:r w:rsidRPr="00025F11">
        <w:rPr>
          <w:rFonts w:asciiTheme="minorHAnsi" w:hAnsiTheme="minorHAnsi" w:cstheme="minorHAnsi"/>
          <w:sz w:val="22"/>
          <w:szCs w:val="22"/>
          <w:lang w:val="it-IT" w:eastAsia="it-IT"/>
        </w:rPr>
        <w:t>socio-assistenziali, sanitarie, educative, culturale, sportive, ricreative, ecc</w:t>
      </w:r>
      <w:r>
        <w:rPr>
          <w:rFonts w:asciiTheme="minorHAnsi" w:hAnsiTheme="minorHAnsi" w:cstheme="minorHAnsi"/>
          <w:sz w:val="22"/>
          <w:szCs w:val="22"/>
          <w:lang w:val="it-IT" w:eastAsia="it-IT"/>
        </w:rPr>
        <w:t>.</w:t>
      </w:r>
      <w:r w:rsidRPr="00025F11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). </w:t>
      </w:r>
    </w:p>
    <w:p w14:paraId="42F17B8C" w14:textId="77777777" w:rsidR="0094180A" w:rsidRDefault="0094180A" w:rsidP="00B66E8D">
      <w:pPr>
        <w:ind w:left="-284"/>
        <w:rPr>
          <w:rFonts w:asciiTheme="minorHAnsi" w:hAnsiTheme="minorHAnsi" w:cstheme="minorHAnsi"/>
          <w:sz w:val="22"/>
          <w:szCs w:val="22"/>
          <w:lang w:val="it-IT" w:eastAsia="it-IT"/>
        </w:rPr>
      </w:pPr>
    </w:p>
    <w:tbl>
      <w:tblPr>
        <w:tblStyle w:val="Grigliatabella"/>
        <w:tblW w:w="10325" w:type="dxa"/>
        <w:jc w:val="center"/>
        <w:tblBorders>
          <w:top w:val="single" w:sz="18" w:space="0" w:color="ED7D31" w:themeColor="accent2"/>
          <w:left w:val="single" w:sz="18" w:space="0" w:color="ED7D31" w:themeColor="accent2"/>
          <w:bottom w:val="single" w:sz="18" w:space="0" w:color="ED7D31" w:themeColor="accent2"/>
          <w:right w:val="single" w:sz="18" w:space="0" w:color="ED7D31" w:themeColor="accent2"/>
          <w:insideH w:val="single" w:sz="18" w:space="0" w:color="ED7D31" w:themeColor="accent2"/>
          <w:insideV w:val="single" w:sz="18" w:space="0" w:color="ED7D31" w:themeColor="accent2"/>
        </w:tblBorders>
        <w:tblLook w:val="04A0" w:firstRow="1" w:lastRow="0" w:firstColumn="1" w:lastColumn="0" w:noHBand="0" w:noVBand="1"/>
      </w:tblPr>
      <w:tblGrid>
        <w:gridCol w:w="10325"/>
      </w:tblGrid>
      <w:tr w:rsidR="0094180A" w14:paraId="4A887196" w14:textId="77777777" w:rsidTr="000412AA">
        <w:trPr>
          <w:trHeight w:val="908"/>
          <w:jc w:val="center"/>
        </w:trPr>
        <w:tc>
          <w:tcPr>
            <w:tcW w:w="10325" w:type="dxa"/>
          </w:tcPr>
          <w:p w14:paraId="6267D63C" w14:textId="1BCBFCC0" w:rsidR="0094180A" w:rsidRDefault="0094180A" w:rsidP="00155DA8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2"/>
                <w:szCs w:val="22"/>
                <w:lang w:val="it-IT"/>
              </w:rPr>
            </w:pPr>
            <w:r w:rsidRPr="0094180A">
              <w:rPr>
                <w:rFonts w:asciiTheme="minorHAnsi" w:hAnsiTheme="minorHAnsi" w:cstheme="minorHAnsi"/>
                <w:b/>
                <w:bCs/>
                <w:color w:val="EC6604"/>
                <w:sz w:val="22"/>
                <w:szCs w:val="22"/>
                <w:lang w:val="it-IT"/>
              </w:rPr>
              <w:t>NOTA BENE</w:t>
            </w:r>
          </w:p>
          <w:p w14:paraId="5035F03E" w14:textId="42539B28" w:rsidR="00406F39" w:rsidRDefault="007C3F52" w:rsidP="00D3673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N</w:t>
            </w:r>
            <w:r w:rsidRPr="00C00957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el caso in cui l’ente ecclesiastico svolga esclusivamente attività di religione e culto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it-IT"/>
              </w:rPr>
              <w:t>e</w:t>
            </w:r>
            <w:r w:rsidR="0094180A" w:rsidRPr="0094180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it-IT"/>
              </w:rPr>
              <w:t xml:space="preserve"> non rediga </w:t>
            </w:r>
            <w:r w:rsidR="00D3673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it-IT"/>
              </w:rPr>
              <w:t xml:space="preserve">un </w:t>
            </w:r>
            <w:r w:rsidR="0094180A" w:rsidRPr="0094180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it-IT"/>
              </w:rPr>
              <w:t>bilancio</w:t>
            </w:r>
            <w:r w:rsidR="005844C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it-IT"/>
              </w:rPr>
              <w:t>,</w:t>
            </w:r>
            <w:r w:rsidR="00406F3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it-IT"/>
              </w:rPr>
              <w:t xml:space="preserve"> oppure il valore delle entrate e/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it-IT"/>
              </w:rPr>
              <w:t xml:space="preserve">o </w:t>
            </w:r>
            <w:r w:rsidR="00406F3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it-IT"/>
              </w:rPr>
              <w:t>delle uscite sia pari a zero, è possibile indicare il valore zero ai quesiti 4.4</w:t>
            </w:r>
            <w:r w:rsidR="00E946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it-IT"/>
              </w:rPr>
              <w:t xml:space="preserve"> o </w:t>
            </w:r>
            <w:r w:rsidR="00406F3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it-IT"/>
              </w:rPr>
              <w:t>4.7 e 4.6</w:t>
            </w:r>
            <w:r w:rsidR="00E946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it-IT"/>
              </w:rPr>
              <w:t xml:space="preserve"> o </w:t>
            </w:r>
            <w:r w:rsidR="00406F3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it-IT"/>
              </w:rPr>
              <w:t>4.8.</w:t>
            </w:r>
            <w:r w:rsidR="0094180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="00FA08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In tal caso, al quesito </w:t>
            </w:r>
            <w:r w:rsidR="00FA0833" w:rsidRPr="00087DCE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4.3</w:t>
            </w:r>
            <w:r w:rsidR="00FA08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, relativo al tipo di bilancio/rendiconto redatto dall’istituzione non profit nel 2021, </w:t>
            </w:r>
            <w:r w:rsidR="00087DC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per proseguire nella compilazione dei quesiti successivi </w:t>
            </w:r>
            <w:r w:rsidR="00FA08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l’ente potrà indicare convenzionalmente la risposta </w:t>
            </w:r>
            <w:r w:rsidR="00FA0833" w:rsidRPr="00FA0833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“2. Per cassa”.</w:t>
            </w:r>
          </w:p>
          <w:p w14:paraId="4492B076" w14:textId="5533EC44" w:rsidR="00406F39" w:rsidRPr="00406F39" w:rsidRDefault="00406F39" w:rsidP="005844C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Si precisa tuttavia che, </w:t>
            </w:r>
            <w:r w:rsidRPr="00FA0833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qualora </w:t>
            </w:r>
            <w:r w:rsidRPr="00FA0833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it-IT"/>
              </w:rPr>
              <w:t xml:space="preserve">l’ente ecclesiastico non rediga un bilancio, </w:t>
            </w:r>
            <w:r w:rsidR="0094180A" w:rsidRPr="00FA0833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è possibile considerare un rendiconto</w:t>
            </w:r>
            <w:r w:rsidR="00D36736" w:rsidRPr="00FA0833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del valore delle entrate e delle uscite (qualora presenti) </w:t>
            </w:r>
            <w:r w:rsidR="0094180A" w:rsidRPr="00FA0833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sulla base di scritture contabili</w:t>
            </w:r>
            <w:r w:rsidR="0094180A" w:rsidRPr="0094180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="0094180A" w:rsidRPr="00FA0833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particolarmente semplificate</w:t>
            </w:r>
            <w:r w:rsidR="0094180A" w:rsidRPr="0094180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, tenute anche secondo il metodo della partita semplice (come ad es., un semplice registro di cassa</w:t>
            </w:r>
            <w:r w:rsidR="0094180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).</w:t>
            </w:r>
          </w:p>
        </w:tc>
      </w:tr>
    </w:tbl>
    <w:p w14:paraId="51E476C1" w14:textId="77777777" w:rsidR="00643E98" w:rsidRPr="00025F11" w:rsidRDefault="00643E98" w:rsidP="00643E98">
      <w:pPr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10207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199"/>
      </w:tblGrid>
      <w:tr w:rsidR="00643E98" w:rsidRPr="00261E66" w14:paraId="584839CA" w14:textId="77777777" w:rsidTr="00B66E8D">
        <w:tc>
          <w:tcPr>
            <w:tcW w:w="1008" w:type="dxa"/>
            <w:shd w:val="clear" w:color="auto" w:fill="auto"/>
          </w:tcPr>
          <w:p w14:paraId="44ACB87C" w14:textId="77777777" w:rsidR="00643E98" w:rsidRPr="00025F11" w:rsidRDefault="00643E98" w:rsidP="009C355C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025F11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Quesito</w:t>
            </w:r>
          </w:p>
        </w:tc>
        <w:tc>
          <w:tcPr>
            <w:tcW w:w="9199" w:type="dxa"/>
            <w:shd w:val="clear" w:color="auto" w:fill="auto"/>
          </w:tcPr>
          <w:p w14:paraId="312E4CE2" w14:textId="77777777" w:rsidR="00643E98" w:rsidRPr="00025F11" w:rsidRDefault="00643E98" w:rsidP="009C355C">
            <w:pPr>
              <w:spacing w:after="0" w:line="240" w:lineRule="auto"/>
              <w:ind w:right="3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025F11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Indicazione</w:t>
            </w:r>
          </w:p>
        </w:tc>
      </w:tr>
      <w:tr w:rsidR="00643E98" w:rsidRPr="00261E66" w14:paraId="528131AC" w14:textId="77777777" w:rsidTr="00B66E8D">
        <w:tc>
          <w:tcPr>
            <w:tcW w:w="1008" w:type="dxa"/>
            <w:shd w:val="clear" w:color="auto" w:fill="auto"/>
          </w:tcPr>
          <w:p w14:paraId="65DDE35B" w14:textId="77777777" w:rsidR="00643E98" w:rsidRPr="00261E66" w:rsidRDefault="00643E98" w:rsidP="009C355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61E6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4.3</w:t>
            </w:r>
          </w:p>
        </w:tc>
        <w:tc>
          <w:tcPr>
            <w:tcW w:w="9199" w:type="dxa"/>
            <w:shd w:val="clear" w:color="auto" w:fill="auto"/>
          </w:tcPr>
          <w:p w14:paraId="0C680642" w14:textId="77777777" w:rsidR="00643E98" w:rsidRPr="00261E66" w:rsidRDefault="00643E98" w:rsidP="009C355C">
            <w:pPr>
              <w:spacing w:after="0" w:line="240" w:lineRule="auto"/>
              <w:ind w:right="3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61E6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Indicare il tipo di bilancio/rendiconto redatto dall'istituzione non profit per l'anno 2015 </w:t>
            </w:r>
          </w:p>
          <w:p w14:paraId="0DC4D08C" w14:textId="09DB3756" w:rsidR="00FA0833" w:rsidRPr="00261E66" w:rsidRDefault="00643E98" w:rsidP="009C355C">
            <w:pPr>
              <w:spacing w:after="0" w:line="240" w:lineRule="auto"/>
              <w:ind w:right="3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61E6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- barrare la casella pertinente</w:t>
            </w:r>
          </w:p>
        </w:tc>
      </w:tr>
      <w:tr w:rsidR="00643E98" w:rsidRPr="00261E66" w14:paraId="26E7B104" w14:textId="77777777" w:rsidTr="00B66E8D">
        <w:tc>
          <w:tcPr>
            <w:tcW w:w="1008" w:type="dxa"/>
            <w:shd w:val="clear" w:color="auto" w:fill="auto"/>
          </w:tcPr>
          <w:p w14:paraId="415B70C5" w14:textId="77777777" w:rsidR="00643E98" w:rsidRPr="00261E66" w:rsidRDefault="00643E98" w:rsidP="009C355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9199" w:type="dxa"/>
            <w:shd w:val="clear" w:color="auto" w:fill="auto"/>
          </w:tcPr>
          <w:p w14:paraId="6C0214DF" w14:textId="77777777" w:rsidR="00643E98" w:rsidRPr="00261E66" w:rsidRDefault="00643E98" w:rsidP="009C355C">
            <w:pPr>
              <w:spacing w:after="0" w:line="240" w:lineRule="auto"/>
              <w:ind w:right="3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</w:tr>
      <w:tr w:rsidR="00643E98" w:rsidRPr="00261E66" w14:paraId="55598E6E" w14:textId="77777777" w:rsidTr="00B66E8D">
        <w:tc>
          <w:tcPr>
            <w:tcW w:w="1008" w:type="dxa"/>
            <w:shd w:val="clear" w:color="auto" w:fill="auto"/>
          </w:tcPr>
          <w:p w14:paraId="217E9FA0" w14:textId="77777777" w:rsidR="00643E98" w:rsidRPr="00261E66" w:rsidRDefault="00643E98" w:rsidP="009C355C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  <w:lang w:val="it-IT"/>
              </w:rPr>
            </w:pPr>
          </w:p>
        </w:tc>
        <w:tc>
          <w:tcPr>
            <w:tcW w:w="9199" w:type="dxa"/>
            <w:shd w:val="clear" w:color="auto" w:fill="auto"/>
            <w:vAlign w:val="center"/>
          </w:tcPr>
          <w:p w14:paraId="11BE874F" w14:textId="77777777" w:rsidR="00643E98" w:rsidRPr="00261E66" w:rsidRDefault="00643E98" w:rsidP="009C355C">
            <w:pPr>
              <w:spacing w:after="0" w:line="240" w:lineRule="auto"/>
              <w:ind w:right="30"/>
              <w:rPr>
                <w:rFonts w:asciiTheme="minorHAnsi" w:hAnsiTheme="minorHAnsi" w:cstheme="minorHAnsi"/>
                <w:b/>
                <w:bCs/>
                <w:color w:val="EC6604"/>
                <w:sz w:val="22"/>
                <w:szCs w:val="22"/>
                <w:lang w:val="it-IT"/>
              </w:rPr>
            </w:pPr>
            <w:r w:rsidRPr="00261E66">
              <w:rPr>
                <w:rFonts w:asciiTheme="minorHAnsi" w:hAnsiTheme="minorHAnsi" w:cstheme="minorHAnsi"/>
                <w:b/>
                <w:bCs/>
                <w:color w:val="EC6604"/>
                <w:sz w:val="22"/>
                <w:szCs w:val="22"/>
                <w:lang w:val="it-IT"/>
              </w:rPr>
              <w:t>SE BILANCIO PER COMPETENZA</w:t>
            </w:r>
          </w:p>
        </w:tc>
      </w:tr>
      <w:tr w:rsidR="00643E98" w:rsidRPr="00707AB2" w14:paraId="79107C39" w14:textId="77777777" w:rsidTr="00B66E8D">
        <w:tc>
          <w:tcPr>
            <w:tcW w:w="1008" w:type="dxa"/>
            <w:shd w:val="clear" w:color="auto" w:fill="auto"/>
          </w:tcPr>
          <w:p w14:paraId="67B9FCA8" w14:textId="77777777" w:rsidR="00643E98" w:rsidRPr="00261E66" w:rsidRDefault="00643E98" w:rsidP="009C355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61E6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4.4</w:t>
            </w:r>
          </w:p>
        </w:tc>
        <w:tc>
          <w:tcPr>
            <w:tcW w:w="9199" w:type="dxa"/>
            <w:shd w:val="clear" w:color="auto" w:fill="auto"/>
          </w:tcPr>
          <w:p w14:paraId="651EAC0B" w14:textId="77777777" w:rsidR="00643E98" w:rsidRPr="00261E66" w:rsidRDefault="00643E98" w:rsidP="009C355C">
            <w:pPr>
              <w:spacing w:after="0" w:line="240" w:lineRule="auto"/>
              <w:ind w:right="3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61E6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A quanto ammonta il totale dei proventi registrati nel bilancio/rendiconto relativo al 2021? </w:t>
            </w:r>
          </w:p>
          <w:p w14:paraId="64BB1B3A" w14:textId="77777777" w:rsidR="00643E98" w:rsidRPr="00261E66" w:rsidRDefault="00643E98" w:rsidP="009C355C">
            <w:pPr>
              <w:spacing w:after="0" w:line="240" w:lineRule="auto"/>
              <w:ind w:right="3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61E6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- </w:t>
            </w:r>
            <w:r w:rsidRPr="00261E6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indicare la somma dei proventi </w:t>
            </w:r>
            <w:r w:rsidRPr="00261E66"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>registrat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>i</w:t>
            </w:r>
            <w:r w:rsidRPr="00261E6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</w:t>
            </w:r>
            <w:r w:rsidRPr="00261E6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nel bilancio consuntivo 2021 </w:t>
            </w:r>
          </w:p>
        </w:tc>
      </w:tr>
      <w:tr w:rsidR="00643E98" w:rsidRPr="00707AB2" w14:paraId="703BC3EB" w14:textId="77777777" w:rsidTr="00B66E8D">
        <w:tc>
          <w:tcPr>
            <w:tcW w:w="1008" w:type="dxa"/>
            <w:shd w:val="clear" w:color="auto" w:fill="auto"/>
          </w:tcPr>
          <w:p w14:paraId="087A9617" w14:textId="77777777" w:rsidR="00643E98" w:rsidRPr="00261E66" w:rsidRDefault="00643E98" w:rsidP="009C355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61E6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4.4.1</w:t>
            </w:r>
          </w:p>
        </w:tc>
        <w:tc>
          <w:tcPr>
            <w:tcW w:w="9199" w:type="dxa"/>
            <w:shd w:val="clear" w:color="auto" w:fill="auto"/>
          </w:tcPr>
          <w:p w14:paraId="61DC9BBD" w14:textId="77777777" w:rsidR="00643E98" w:rsidRPr="00261E66" w:rsidRDefault="00643E98" w:rsidP="009C355C">
            <w:pPr>
              <w:spacing w:after="0" w:line="240" w:lineRule="auto"/>
              <w:ind w:right="3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61E6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Indicare la distribuzione percentuale dei proventi: </w:t>
            </w:r>
          </w:p>
          <w:p w14:paraId="674F8204" w14:textId="77777777" w:rsidR="00643E98" w:rsidRPr="00261E66" w:rsidRDefault="00643E98" w:rsidP="009C355C">
            <w:pPr>
              <w:spacing w:after="0" w:line="240" w:lineRule="auto"/>
              <w:ind w:right="30"/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  <w:r w:rsidRPr="00261E6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(N.B.: le percentuali da indicare nelle diverse voci sono ricavate sulla base del rapporto tra i proventi da iscrivere ai diversi punti e i proventi complessivi 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(indicati al quesito 4.4)</w:t>
            </w:r>
            <w:r w:rsidRPr="00261E6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</w:p>
        </w:tc>
      </w:tr>
      <w:tr w:rsidR="00643E98" w:rsidRPr="00707AB2" w14:paraId="6C64075D" w14:textId="77777777" w:rsidTr="00B66E8D">
        <w:tc>
          <w:tcPr>
            <w:tcW w:w="1008" w:type="dxa"/>
            <w:shd w:val="clear" w:color="auto" w:fill="auto"/>
          </w:tcPr>
          <w:p w14:paraId="3FD800DD" w14:textId="77777777" w:rsidR="00643E98" w:rsidRPr="00261E66" w:rsidRDefault="00643E98" w:rsidP="009C355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61E6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4.5</w:t>
            </w:r>
          </w:p>
        </w:tc>
        <w:tc>
          <w:tcPr>
            <w:tcW w:w="9199" w:type="dxa"/>
            <w:shd w:val="clear" w:color="auto" w:fill="auto"/>
          </w:tcPr>
          <w:p w14:paraId="5CA5E6BD" w14:textId="77777777" w:rsidR="00643E98" w:rsidRPr="00261E66" w:rsidRDefault="00643E98" w:rsidP="009C355C">
            <w:pPr>
              <w:spacing w:after="0" w:line="240" w:lineRule="auto"/>
              <w:ind w:right="30"/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  <w:r w:rsidRPr="00261E6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  <w:t xml:space="preserve">A quanto ammonta il totale degli oneri registrati nel bilancio/rendiconto relativo al 2021? </w:t>
            </w:r>
          </w:p>
          <w:p w14:paraId="6391D34C" w14:textId="77777777" w:rsidR="00643E98" w:rsidRPr="00261E66" w:rsidRDefault="00643E98" w:rsidP="009C355C">
            <w:pPr>
              <w:spacing w:after="0" w:line="240" w:lineRule="auto"/>
              <w:ind w:right="30"/>
              <w:rPr>
                <w:rFonts w:asciiTheme="minorHAnsi" w:hAnsiTheme="minorHAnsi" w:cstheme="minorHAnsi"/>
                <w:b/>
                <w:i/>
                <w:sz w:val="22"/>
                <w:szCs w:val="22"/>
                <w:lang w:val="it-IT"/>
              </w:rPr>
            </w:pPr>
            <w:r w:rsidRPr="00261E6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-</w:t>
            </w:r>
            <w:r w:rsidRPr="00261E6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indicare la somma degli oneri </w:t>
            </w:r>
            <w:r w:rsidRPr="00261E66"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>registrat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>i</w:t>
            </w:r>
            <w:r w:rsidRPr="00261E6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</w:t>
            </w:r>
            <w:r w:rsidRPr="00261E6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nel bilancio consuntivo 2021</w:t>
            </w:r>
          </w:p>
        </w:tc>
      </w:tr>
      <w:tr w:rsidR="00643E98" w:rsidRPr="00707AB2" w14:paraId="6F741F89" w14:textId="77777777" w:rsidTr="00B66E8D">
        <w:tc>
          <w:tcPr>
            <w:tcW w:w="1008" w:type="dxa"/>
            <w:shd w:val="clear" w:color="auto" w:fill="auto"/>
          </w:tcPr>
          <w:p w14:paraId="547B652F" w14:textId="77777777" w:rsidR="00643E98" w:rsidRPr="00261E66" w:rsidRDefault="00643E98" w:rsidP="009C355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61E6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4.5.1</w:t>
            </w:r>
          </w:p>
        </w:tc>
        <w:tc>
          <w:tcPr>
            <w:tcW w:w="9199" w:type="dxa"/>
            <w:shd w:val="clear" w:color="auto" w:fill="auto"/>
          </w:tcPr>
          <w:p w14:paraId="1CE59338" w14:textId="77777777" w:rsidR="00643E98" w:rsidRPr="00261E66" w:rsidRDefault="00643E98" w:rsidP="009C355C">
            <w:pPr>
              <w:spacing w:after="0" w:line="240" w:lineRule="auto"/>
              <w:ind w:right="3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261E6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Indicare la distribuzione percentuale degli oneri</w:t>
            </w:r>
          </w:p>
          <w:p w14:paraId="2E4D8856" w14:textId="77777777" w:rsidR="00643E98" w:rsidRPr="00261E66" w:rsidRDefault="00643E98" w:rsidP="009C355C">
            <w:pPr>
              <w:spacing w:after="0" w:line="240" w:lineRule="auto"/>
              <w:ind w:right="3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61E66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it-IT"/>
              </w:rPr>
              <w:t>(</w:t>
            </w:r>
            <w:r w:rsidRPr="00261E6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N.B.: </w:t>
            </w:r>
            <w:r w:rsidRPr="00261E66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it-IT"/>
              </w:rPr>
              <w:t xml:space="preserve">le percentuali da </w:t>
            </w:r>
            <w:r w:rsidRPr="00261E6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indicare nelle diverse voci </w:t>
            </w:r>
            <w:r w:rsidRPr="00261E66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it-IT"/>
              </w:rPr>
              <w:t xml:space="preserve">sono ricavate sulla base del rapporto tra gli oneri da iscrivere ai diversi punti e gli oneri complessivi 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(indicati al quesito 4.5)</w:t>
            </w:r>
          </w:p>
        </w:tc>
      </w:tr>
      <w:tr w:rsidR="00643E98" w:rsidRPr="00707AB2" w14:paraId="13B3C68A" w14:textId="77777777" w:rsidTr="00B66E8D">
        <w:tc>
          <w:tcPr>
            <w:tcW w:w="1008" w:type="dxa"/>
            <w:shd w:val="clear" w:color="auto" w:fill="auto"/>
          </w:tcPr>
          <w:p w14:paraId="54EAB1DF" w14:textId="77777777" w:rsidR="00643E98" w:rsidRPr="00261E66" w:rsidRDefault="00643E98" w:rsidP="009C355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61E6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4.6 – 4.6.3</w:t>
            </w:r>
          </w:p>
        </w:tc>
        <w:tc>
          <w:tcPr>
            <w:tcW w:w="9199" w:type="dxa"/>
            <w:shd w:val="clear" w:color="auto" w:fill="auto"/>
          </w:tcPr>
          <w:p w14:paraId="4AB68F74" w14:textId="77777777" w:rsidR="00643E98" w:rsidRPr="00261E66" w:rsidRDefault="00643E98" w:rsidP="009C355C">
            <w:pPr>
              <w:spacing w:after="0" w:line="240" w:lineRule="auto"/>
              <w:ind w:right="3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261E6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L’istituzione non profit redige un bilancio completo di stato patrimoniale?</w:t>
            </w:r>
          </w:p>
          <w:p w14:paraId="58AA2E01" w14:textId="77777777" w:rsidR="00643E98" w:rsidRPr="00261E66" w:rsidRDefault="00643E98" w:rsidP="009C355C">
            <w:pPr>
              <w:spacing w:after="0" w:line="240" w:lineRule="auto"/>
              <w:ind w:right="3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261E6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- barrare la casella pertinente e inserire le informazioni richieste </w:t>
            </w:r>
          </w:p>
        </w:tc>
      </w:tr>
      <w:tr w:rsidR="00643E98" w:rsidRPr="00707AB2" w14:paraId="0AE0B6E6" w14:textId="77777777" w:rsidTr="00B66E8D">
        <w:tc>
          <w:tcPr>
            <w:tcW w:w="1008" w:type="dxa"/>
            <w:shd w:val="clear" w:color="auto" w:fill="auto"/>
          </w:tcPr>
          <w:p w14:paraId="72D45E5E" w14:textId="77777777" w:rsidR="00643E98" w:rsidRPr="00261E66" w:rsidRDefault="00643E98" w:rsidP="009C355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9199" w:type="dxa"/>
            <w:shd w:val="clear" w:color="auto" w:fill="auto"/>
          </w:tcPr>
          <w:p w14:paraId="58352BDE" w14:textId="77777777" w:rsidR="00643E98" w:rsidRPr="00261E66" w:rsidRDefault="00643E98" w:rsidP="009C355C">
            <w:pPr>
              <w:spacing w:after="0" w:line="240" w:lineRule="auto"/>
              <w:ind w:right="3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</w:tr>
      <w:tr w:rsidR="00643E98" w:rsidRPr="00261E66" w14:paraId="08660534" w14:textId="77777777" w:rsidTr="00B66E8D">
        <w:tc>
          <w:tcPr>
            <w:tcW w:w="1008" w:type="dxa"/>
            <w:shd w:val="clear" w:color="auto" w:fill="auto"/>
          </w:tcPr>
          <w:p w14:paraId="69D54176" w14:textId="77777777" w:rsidR="00643E98" w:rsidRPr="00261E66" w:rsidRDefault="00643E98" w:rsidP="009C355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EC6604"/>
                <w:sz w:val="22"/>
                <w:szCs w:val="22"/>
                <w:lang w:val="it-IT"/>
              </w:rPr>
            </w:pPr>
          </w:p>
        </w:tc>
        <w:tc>
          <w:tcPr>
            <w:tcW w:w="9199" w:type="dxa"/>
            <w:shd w:val="clear" w:color="auto" w:fill="auto"/>
            <w:vAlign w:val="center"/>
          </w:tcPr>
          <w:p w14:paraId="353D36A4" w14:textId="77777777" w:rsidR="00643E98" w:rsidRPr="00261E66" w:rsidRDefault="00643E98" w:rsidP="009C355C">
            <w:pPr>
              <w:spacing w:after="0" w:line="240" w:lineRule="auto"/>
              <w:ind w:right="30"/>
              <w:rPr>
                <w:rFonts w:asciiTheme="minorHAnsi" w:hAnsiTheme="minorHAnsi" w:cstheme="minorHAnsi"/>
                <w:b/>
                <w:bCs/>
                <w:color w:val="EC6604"/>
                <w:sz w:val="22"/>
                <w:szCs w:val="22"/>
                <w:lang w:val="it-IT"/>
              </w:rPr>
            </w:pPr>
            <w:r w:rsidRPr="00261E66">
              <w:rPr>
                <w:rFonts w:asciiTheme="minorHAnsi" w:hAnsiTheme="minorHAnsi" w:cstheme="minorHAnsi"/>
                <w:b/>
                <w:bCs/>
                <w:color w:val="EC6604"/>
                <w:sz w:val="22"/>
                <w:szCs w:val="22"/>
                <w:lang w:val="it-IT"/>
              </w:rPr>
              <w:t>SE BILANCIO PER CASSA</w:t>
            </w:r>
          </w:p>
        </w:tc>
      </w:tr>
      <w:tr w:rsidR="00643E98" w:rsidRPr="00707AB2" w14:paraId="0EF5DA6E" w14:textId="77777777" w:rsidTr="00B66E8D">
        <w:tc>
          <w:tcPr>
            <w:tcW w:w="1008" w:type="dxa"/>
            <w:shd w:val="clear" w:color="auto" w:fill="auto"/>
          </w:tcPr>
          <w:p w14:paraId="4CE24447" w14:textId="77777777" w:rsidR="00643E98" w:rsidRPr="00261E66" w:rsidRDefault="00643E98" w:rsidP="009C355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61E6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4.7</w:t>
            </w:r>
          </w:p>
        </w:tc>
        <w:tc>
          <w:tcPr>
            <w:tcW w:w="9199" w:type="dxa"/>
            <w:shd w:val="clear" w:color="auto" w:fill="auto"/>
          </w:tcPr>
          <w:p w14:paraId="1F622DF6" w14:textId="77777777" w:rsidR="00643E98" w:rsidRPr="00261E66" w:rsidRDefault="00643E98" w:rsidP="009C355C">
            <w:pPr>
              <w:spacing w:after="0" w:line="240" w:lineRule="auto"/>
              <w:ind w:right="3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61E6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A quanto ammonta il totale delle entrate registrate nel bilancio/rendiconto relativo al 2021? </w:t>
            </w:r>
          </w:p>
          <w:p w14:paraId="148A0BDD" w14:textId="77777777" w:rsidR="00643E98" w:rsidRPr="00261E66" w:rsidRDefault="00643E98" w:rsidP="009C355C">
            <w:pPr>
              <w:spacing w:after="0" w:line="240" w:lineRule="auto"/>
              <w:ind w:right="3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61E6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-</w:t>
            </w:r>
            <w:r w:rsidRPr="00261E6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indicare la somma de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lle</w:t>
            </w:r>
            <w:r w:rsidRPr="00261E6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261E66"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>entrate registrate</w:t>
            </w:r>
            <w:r w:rsidRPr="00261E6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</w:t>
            </w:r>
            <w:r w:rsidRPr="00261E6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nel bilancio consuntivo 2021 </w:t>
            </w:r>
          </w:p>
        </w:tc>
      </w:tr>
      <w:tr w:rsidR="00643E98" w:rsidRPr="00707AB2" w14:paraId="56EEB97F" w14:textId="77777777" w:rsidTr="00B66E8D">
        <w:tc>
          <w:tcPr>
            <w:tcW w:w="1008" w:type="dxa"/>
            <w:shd w:val="clear" w:color="auto" w:fill="auto"/>
          </w:tcPr>
          <w:p w14:paraId="08C969D5" w14:textId="77777777" w:rsidR="00643E98" w:rsidRPr="00261E66" w:rsidRDefault="00643E98" w:rsidP="009C355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61E6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4.7.1</w:t>
            </w:r>
          </w:p>
        </w:tc>
        <w:tc>
          <w:tcPr>
            <w:tcW w:w="9199" w:type="dxa"/>
            <w:shd w:val="clear" w:color="auto" w:fill="auto"/>
          </w:tcPr>
          <w:p w14:paraId="31EDC8E0" w14:textId="77777777" w:rsidR="00643E98" w:rsidRPr="00261E66" w:rsidRDefault="00643E98" w:rsidP="009C355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61E6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Indicare la distribuzione percentuale delle entrate: </w:t>
            </w:r>
          </w:p>
          <w:p w14:paraId="0A401192" w14:textId="77777777" w:rsidR="00643E98" w:rsidRPr="00261E66" w:rsidRDefault="00643E98" w:rsidP="009C355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  <w:r w:rsidRPr="00261E6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(N.B.: le percentuali da indicare nelle diverse voci sono ricavate sulla base del rapporto tra le entrate da iscrivere ai diversi punti 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 le entrate complessive (indicate al quesito 4.7)</w:t>
            </w:r>
          </w:p>
        </w:tc>
      </w:tr>
      <w:tr w:rsidR="00643E98" w:rsidRPr="00707AB2" w14:paraId="366262FB" w14:textId="77777777" w:rsidTr="00B66E8D">
        <w:tc>
          <w:tcPr>
            <w:tcW w:w="1008" w:type="dxa"/>
            <w:shd w:val="clear" w:color="auto" w:fill="auto"/>
          </w:tcPr>
          <w:p w14:paraId="1F4F2477" w14:textId="77777777" w:rsidR="00643E98" w:rsidRPr="00261E66" w:rsidRDefault="00643E98" w:rsidP="009C355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61E6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4.8</w:t>
            </w:r>
          </w:p>
        </w:tc>
        <w:tc>
          <w:tcPr>
            <w:tcW w:w="9199" w:type="dxa"/>
            <w:shd w:val="clear" w:color="auto" w:fill="auto"/>
          </w:tcPr>
          <w:p w14:paraId="3A36AF37" w14:textId="77777777" w:rsidR="00643E98" w:rsidRPr="00261E66" w:rsidRDefault="00643E98" w:rsidP="009C355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  <w:r w:rsidRPr="00261E6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  <w:t xml:space="preserve">A quanto ammonta il totale delle uscite registrate nel bilancio/rendiconto relativo al 2021? </w:t>
            </w:r>
          </w:p>
          <w:p w14:paraId="5EEC9D7B" w14:textId="77777777" w:rsidR="00643E98" w:rsidRPr="00261E66" w:rsidRDefault="00643E98" w:rsidP="009C355C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  <w:lang w:val="it-IT"/>
              </w:rPr>
            </w:pPr>
            <w:r w:rsidRPr="00261E6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-</w:t>
            </w:r>
            <w:r w:rsidRPr="00261E6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indicare la somma </w:t>
            </w:r>
            <w:r w:rsidRPr="00261E66"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>delle uscite</w:t>
            </w:r>
            <w:r w:rsidRPr="00261E6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</w:t>
            </w:r>
            <w:r w:rsidRPr="00261E66"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>registrat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>e</w:t>
            </w:r>
            <w:r w:rsidRPr="00261E6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</w:t>
            </w:r>
            <w:r w:rsidRPr="00261E6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nel bilancio consuntivo 2021</w:t>
            </w:r>
          </w:p>
        </w:tc>
      </w:tr>
      <w:tr w:rsidR="00643E98" w:rsidRPr="00707AB2" w14:paraId="218F8BE4" w14:textId="77777777" w:rsidTr="00B66E8D">
        <w:tc>
          <w:tcPr>
            <w:tcW w:w="1008" w:type="dxa"/>
            <w:shd w:val="clear" w:color="auto" w:fill="auto"/>
          </w:tcPr>
          <w:p w14:paraId="777C1537" w14:textId="77777777" w:rsidR="00643E98" w:rsidRPr="00261E66" w:rsidRDefault="00643E98" w:rsidP="009C355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61E6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4.8.1</w:t>
            </w:r>
          </w:p>
        </w:tc>
        <w:tc>
          <w:tcPr>
            <w:tcW w:w="9199" w:type="dxa"/>
            <w:shd w:val="clear" w:color="auto" w:fill="auto"/>
          </w:tcPr>
          <w:p w14:paraId="6E46DD9B" w14:textId="77777777" w:rsidR="00643E98" w:rsidRPr="00261E66" w:rsidRDefault="00643E98" w:rsidP="009C355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261E6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Indicare la distribuzione percentuale delle uscite</w:t>
            </w:r>
          </w:p>
          <w:p w14:paraId="2FB0829D" w14:textId="77777777" w:rsidR="00643E98" w:rsidRPr="00261E66" w:rsidRDefault="00643E98" w:rsidP="009C355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61E66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it-IT"/>
              </w:rPr>
              <w:t>(</w:t>
            </w:r>
            <w:r w:rsidRPr="00261E6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N.B.: </w:t>
            </w:r>
            <w:r w:rsidRPr="00261E66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it-IT"/>
              </w:rPr>
              <w:t xml:space="preserve">le percentuali da </w:t>
            </w:r>
            <w:r w:rsidRPr="00261E6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indicare nelle diverse voci </w:t>
            </w:r>
            <w:r w:rsidRPr="00261E66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it-IT"/>
              </w:rPr>
              <w:t xml:space="preserve">sono ricavate sulla base del rapporto tra le uscite da iscrivere ai diversi punti e le uscite complessive 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it-IT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indicate al quesito 4.8)</w:t>
            </w:r>
          </w:p>
        </w:tc>
      </w:tr>
    </w:tbl>
    <w:p w14:paraId="1AF66EEA" w14:textId="29A8F660" w:rsidR="00643E98" w:rsidRDefault="00643E98" w:rsidP="00643E98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13F7F69B" w14:textId="77777777" w:rsidR="0094180A" w:rsidRPr="0094180A" w:rsidRDefault="0094180A" w:rsidP="00643E98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7B09CC9D" w14:textId="77777777" w:rsidR="00643E98" w:rsidRPr="00A83493" w:rsidRDefault="00643E98" w:rsidP="00A83493">
      <w:pPr>
        <w:pStyle w:val="Titolo3"/>
        <w:spacing w:after="240"/>
        <w:ind w:left="-284" w:right="-289"/>
        <w:rPr>
          <w:rFonts w:asciiTheme="minorHAnsi" w:hAnsiTheme="minorHAnsi" w:cstheme="minorHAnsi"/>
          <w:color w:val="EC6604"/>
          <w:szCs w:val="22"/>
          <w:lang w:val="it-IT"/>
        </w:rPr>
      </w:pPr>
      <w:r w:rsidRPr="00A83493">
        <w:rPr>
          <w:rFonts w:asciiTheme="minorHAnsi" w:hAnsiTheme="minorHAnsi" w:cstheme="minorHAnsi"/>
          <w:color w:val="EC6604"/>
          <w:szCs w:val="22"/>
          <w:lang w:val="it-IT"/>
        </w:rPr>
        <w:t xml:space="preserve">SEZIONE 5 - ATTIVITÀ </w:t>
      </w:r>
    </w:p>
    <w:tbl>
      <w:tblPr>
        <w:tblW w:w="10207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199"/>
      </w:tblGrid>
      <w:tr w:rsidR="00643E98" w:rsidRPr="00261E66" w14:paraId="79669117" w14:textId="77777777" w:rsidTr="00B66E8D">
        <w:tc>
          <w:tcPr>
            <w:tcW w:w="1008" w:type="dxa"/>
            <w:shd w:val="clear" w:color="auto" w:fill="auto"/>
          </w:tcPr>
          <w:p w14:paraId="41FB996C" w14:textId="77777777" w:rsidR="00643E98" w:rsidRPr="00261E66" w:rsidRDefault="00643E98" w:rsidP="009C355C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261E66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Quesito</w:t>
            </w:r>
          </w:p>
        </w:tc>
        <w:tc>
          <w:tcPr>
            <w:tcW w:w="9199" w:type="dxa"/>
            <w:shd w:val="clear" w:color="auto" w:fill="auto"/>
          </w:tcPr>
          <w:p w14:paraId="6C399DC5" w14:textId="77777777" w:rsidR="00643E98" w:rsidRPr="00261E66" w:rsidRDefault="00643E98" w:rsidP="009C355C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025F11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Indicazione</w:t>
            </w:r>
          </w:p>
        </w:tc>
      </w:tr>
      <w:tr w:rsidR="00B66E8D" w:rsidRPr="00707AB2" w14:paraId="64435076" w14:textId="77777777" w:rsidTr="00B66E8D">
        <w:tc>
          <w:tcPr>
            <w:tcW w:w="1008" w:type="dxa"/>
            <w:shd w:val="clear" w:color="auto" w:fill="auto"/>
          </w:tcPr>
          <w:p w14:paraId="6ED90960" w14:textId="77777777" w:rsidR="00643E98" w:rsidRPr="00261E66" w:rsidRDefault="00643E98" w:rsidP="009C355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5.1</w:t>
            </w:r>
          </w:p>
        </w:tc>
        <w:tc>
          <w:tcPr>
            <w:tcW w:w="9199" w:type="dxa"/>
            <w:shd w:val="clear" w:color="auto" w:fill="auto"/>
          </w:tcPr>
          <w:p w14:paraId="1749A8FB" w14:textId="77777777" w:rsidR="00643E98" w:rsidRPr="007A0822" w:rsidRDefault="00643E98" w:rsidP="009C355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7A08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Indicare le attività svolte dall’ente nel corso del 2021 </w:t>
            </w:r>
          </w:p>
          <w:p w14:paraId="7FE45775" w14:textId="77777777" w:rsidR="00643E98" w:rsidRPr="007A0822" w:rsidRDefault="00643E98" w:rsidP="009C355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7A08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-</w:t>
            </w:r>
            <w:r w:rsidRPr="007A082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barrare le caselle corrispondenti alle singole attività svolte</w:t>
            </w:r>
          </w:p>
          <w:p w14:paraId="75FC1F22" w14:textId="77777777" w:rsidR="00643E98" w:rsidRPr="007A0822" w:rsidRDefault="00643E98" w:rsidP="009C355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116BDD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Le attività di religione e culto corrispondono ai codici da 160 a 163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, tra cui sono contemplate la formazione dei religiosi, le attività missionarie, l’educazione religiosa</w:t>
            </w:r>
            <w:r w:rsidRPr="00116BDD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Altre attività possono inoltre essere indicate scegliendo l’opzione “Altro” e specificando di quale attività si tratta nel campo apposito. </w:t>
            </w:r>
            <w:r w:rsidRPr="00116BDD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Il quesito prevede inoltre la possibilità di indicare più risposte, relative alle ulteriori attività svolte dall’ente (di carattere culturale, sportivo o ricreativo; di istruzione e ricerca; sanitarie; socio-assistenziali; ecc</w:t>
            </w:r>
            <w:r w:rsidRPr="007A082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.)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.</w:t>
            </w:r>
          </w:p>
        </w:tc>
      </w:tr>
      <w:tr w:rsidR="00B66E8D" w:rsidRPr="00707AB2" w14:paraId="1AFA28AF" w14:textId="77777777" w:rsidTr="00B66E8D">
        <w:tc>
          <w:tcPr>
            <w:tcW w:w="1008" w:type="dxa"/>
            <w:shd w:val="clear" w:color="auto" w:fill="auto"/>
          </w:tcPr>
          <w:p w14:paraId="0572BB7A" w14:textId="77777777" w:rsidR="00643E98" w:rsidRPr="00261E66" w:rsidRDefault="00643E98" w:rsidP="009C355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5.1</w:t>
            </w:r>
            <w:r w:rsidRPr="00261E6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.1</w:t>
            </w:r>
          </w:p>
        </w:tc>
        <w:tc>
          <w:tcPr>
            <w:tcW w:w="9199" w:type="dxa"/>
            <w:shd w:val="clear" w:color="auto" w:fill="auto"/>
          </w:tcPr>
          <w:p w14:paraId="1D8EED6C" w14:textId="77777777" w:rsidR="00643E98" w:rsidRPr="00261E66" w:rsidRDefault="00643E98" w:rsidP="009C355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261E6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Se l’istituzione non profit ha indicato più settori di attività, specificare la lettera relativa al settore di attività prevalente:</w:t>
            </w:r>
          </w:p>
          <w:p w14:paraId="0F370142" w14:textId="77777777" w:rsidR="00643E98" w:rsidRPr="00261E66" w:rsidRDefault="00643E98" w:rsidP="009C355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61E6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- barrare la casella pertinente</w:t>
            </w:r>
          </w:p>
          <w:p w14:paraId="4C37FD38" w14:textId="77777777" w:rsidR="00643E98" w:rsidRPr="00261E66" w:rsidRDefault="00643E98" w:rsidP="009C355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N.B. L</w:t>
            </w:r>
            <w:r w:rsidRPr="00261E6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 prevalenza è individuabile sulla base delle risorse economiche utilizzate o, in mancanza di tale informazione, del numero di riso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rse umane dedicate all’attività.</w:t>
            </w:r>
          </w:p>
        </w:tc>
      </w:tr>
    </w:tbl>
    <w:p w14:paraId="09F7852A" w14:textId="77777777" w:rsidR="00643E98" w:rsidRPr="00261E66" w:rsidRDefault="00643E98" w:rsidP="00643E98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77BC4996" w14:textId="3AED331E" w:rsidR="00643E98" w:rsidRDefault="00643E98" w:rsidP="00643E98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38CEDBFE" w14:textId="66E2DBC7" w:rsidR="00874463" w:rsidRDefault="00874463" w:rsidP="00643E98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28164579" w14:textId="15E30656" w:rsidR="00874463" w:rsidRDefault="00874463" w:rsidP="00643E98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4176BDFA" w14:textId="29E3ADC6" w:rsidR="00874463" w:rsidRDefault="00874463" w:rsidP="00643E98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1E8E4752" w14:textId="1EA08FD2" w:rsidR="00874463" w:rsidRDefault="00874463" w:rsidP="00643E98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10BA28F5" w14:textId="2BCDEBBC" w:rsidR="00874463" w:rsidRDefault="00874463" w:rsidP="00643E98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15D95E65" w14:textId="3FD8944E" w:rsidR="00874463" w:rsidRPr="00874463" w:rsidRDefault="00874463" w:rsidP="00643E98">
      <w:pPr>
        <w:rPr>
          <w:rFonts w:asciiTheme="minorHAnsi" w:hAnsiTheme="minorHAnsi" w:cstheme="minorHAnsi"/>
          <w:sz w:val="24"/>
          <w:szCs w:val="22"/>
          <w:lang w:val="it-IT"/>
        </w:rPr>
      </w:pPr>
      <w:r w:rsidRPr="00874463">
        <w:rPr>
          <w:rFonts w:asciiTheme="minorHAnsi" w:hAnsiTheme="minorHAnsi" w:cstheme="minorHAnsi"/>
          <w:sz w:val="24"/>
          <w:szCs w:val="22"/>
          <w:lang w:val="it-IT"/>
        </w:rPr>
        <w:t>Roma, 7 luglio 2022</w:t>
      </w:r>
    </w:p>
    <w:sectPr w:rsidR="00874463" w:rsidRPr="00874463" w:rsidSect="000412AA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1247" w:right="1134" w:bottom="964" w:left="1134" w:header="709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AC7EE" w14:textId="77777777" w:rsidR="00EC2DCF" w:rsidRDefault="00EC2DCF">
      <w:r>
        <w:separator/>
      </w:r>
    </w:p>
  </w:endnote>
  <w:endnote w:type="continuationSeparator" w:id="0">
    <w:p w14:paraId="55E2DE6C" w14:textId="77777777" w:rsidR="00EC2DCF" w:rsidRDefault="00EC2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1247420"/>
      <w:docPartObj>
        <w:docPartGallery w:val="Page Numbers (Bottom of Page)"/>
        <w:docPartUnique/>
      </w:docPartObj>
    </w:sdtPr>
    <w:sdtEndPr/>
    <w:sdtContent>
      <w:p w14:paraId="34B56E91" w14:textId="6108524A" w:rsidR="00A625CD" w:rsidRDefault="00A625C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9C6" w:rsidRPr="00E629C6">
          <w:rPr>
            <w:noProof/>
            <w:lang w:val="it-IT"/>
          </w:rPr>
          <w:t>6</w:t>
        </w:r>
        <w:r>
          <w:fldChar w:fldCharType="end"/>
        </w:r>
      </w:p>
    </w:sdtContent>
  </w:sdt>
  <w:p w14:paraId="61A12404" w14:textId="54CB1D9D" w:rsidR="00DE1788" w:rsidRDefault="00DE1788" w:rsidP="00DE178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99241575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0E0D636" w14:textId="6DB4B083" w:rsidR="00212DF2" w:rsidRDefault="00212DF2" w:rsidP="00212DF2">
        <w:pPr>
          <w:pStyle w:val="Pidipagina"/>
          <w:framePr w:h="724" w:hRule="exact" w:wrap="none" w:vAnchor="text" w:hAnchor="margin" w:xAlign="center" w:y="-364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E629C6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9C7C9" w14:textId="77777777" w:rsidR="00EC2DCF" w:rsidRDefault="00EC2DCF">
      <w:r>
        <w:separator/>
      </w:r>
    </w:p>
  </w:footnote>
  <w:footnote w:type="continuationSeparator" w:id="0">
    <w:p w14:paraId="04E40DDD" w14:textId="77777777" w:rsidR="00EC2DCF" w:rsidRDefault="00EC2DCF">
      <w:r>
        <w:continuationSeparator/>
      </w:r>
    </w:p>
  </w:footnote>
  <w:footnote w:id="1">
    <w:p w14:paraId="70A387B2" w14:textId="77777777" w:rsidR="004055A7" w:rsidRPr="00A62401" w:rsidRDefault="004055A7" w:rsidP="00F402D0">
      <w:pPr>
        <w:spacing w:after="0" w:line="240" w:lineRule="auto"/>
        <w:ind w:left="-284" w:right="-291"/>
        <w:rPr>
          <w:rFonts w:asciiTheme="minorHAnsi" w:hAnsiTheme="minorHAnsi" w:cstheme="minorHAnsi"/>
          <w:sz w:val="18"/>
          <w:lang w:val="it-IT"/>
        </w:rPr>
      </w:pPr>
      <w:r>
        <w:rPr>
          <w:rStyle w:val="Rimandonotaapidipagina"/>
        </w:rPr>
        <w:footnoteRef/>
      </w:r>
      <w:r w:rsidRPr="00BE660A">
        <w:rPr>
          <w:lang w:val="it-IT"/>
        </w:rPr>
        <w:t xml:space="preserve"> </w:t>
      </w:r>
      <w:r w:rsidRPr="00BE660A">
        <w:rPr>
          <w:rFonts w:asciiTheme="minorHAnsi" w:hAnsiTheme="minorHAnsi" w:cstheme="minorHAnsi"/>
          <w:sz w:val="18"/>
          <w:lang w:val="it-IT"/>
        </w:rPr>
        <w:t xml:space="preserve">Istat, </w:t>
      </w:r>
      <w:r w:rsidRPr="00BE660A">
        <w:rPr>
          <w:rFonts w:asciiTheme="minorHAnsi" w:hAnsiTheme="minorHAnsi" w:cstheme="minorHAnsi"/>
          <w:b/>
          <w:sz w:val="18"/>
          <w:lang w:val="it-IT"/>
        </w:rPr>
        <w:t>Piano Generale del Censimento Permanente delle Istituzioni Non Profit</w:t>
      </w:r>
      <w:r w:rsidRPr="00BE660A">
        <w:rPr>
          <w:rFonts w:asciiTheme="minorHAnsi" w:hAnsiTheme="minorHAnsi" w:cstheme="minorHAnsi"/>
          <w:sz w:val="18"/>
          <w:lang w:val="it-IT"/>
        </w:rPr>
        <w:t>, Allegato alla Deliberazione del Consiglio n. 3/22 del 15 febbraio 2022; https://www.istat.it/it/files//2022/03/Piano-Generale-di-Censimento.pdf.</w:t>
      </w:r>
    </w:p>
  </w:footnote>
  <w:footnote w:id="2">
    <w:p w14:paraId="4C999B78" w14:textId="77777777" w:rsidR="004055A7" w:rsidRPr="00BE660A" w:rsidRDefault="004055A7" w:rsidP="00F402D0">
      <w:pPr>
        <w:spacing w:after="0" w:line="240" w:lineRule="auto"/>
        <w:ind w:left="-284" w:right="-291"/>
        <w:rPr>
          <w:rFonts w:asciiTheme="minorHAnsi" w:hAnsiTheme="minorHAnsi" w:cstheme="minorHAnsi"/>
          <w:sz w:val="18"/>
          <w:lang w:val="it-IT"/>
        </w:rPr>
      </w:pPr>
      <w:r w:rsidRPr="00A62401">
        <w:rPr>
          <w:rStyle w:val="Rimandonotaapidipagina"/>
          <w:rFonts w:asciiTheme="minorHAnsi" w:hAnsiTheme="minorHAnsi" w:cstheme="minorHAnsi"/>
          <w:sz w:val="18"/>
        </w:rPr>
        <w:footnoteRef/>
      </w:r>
      <w:r w:rsidRPr="00BE660A">
        <w:rPr>
          <w:rFonts w:asciiTheme="minorHAnsi" w:hAnsiTheme="minorHAnsi" w:cstheme="minorHAnsi"/>
          <w:sz w:val="18"/>
          <w:lang w:val="en-GB"/>
        </w:rPr>
        <w:t xml:space="preserve"> </w:t>
      </w:r>
      <w:r w:rsidRPr="00A62401">
        <w:rPr>
          <w:rFonts w:asciiTheme="minorHAnsi" w:hAnsiTheme="minorHAnsi" w:cstheme="minorHAnsi"/>
          <w:sz w:val="18"/>
        </w:rPr>
        <w:t xml:space="preserve">European Commission, International Monetary Fund, Organisation for Economic Co-operation and Development, United Nations and World Bank, </w:t>
      </w:r>
      <w:r w:rsidRPr="00A62401">
        <w:rPr>
          <w:rFonts w:asciiTheme="minorHAnsi" w:hAnsiTheme="minorHAnsi" w:cstheme="minorHAnsi"/>
          <w:b/>
          <w:i/>
          <w:sz w:val="18"/>
        </w:rPr>
        <w:t>System of National Accounts 2008</w:t>
      </w:r>
      <w:r w:rsidRPr="00A62401">
        <w:rPr>
          <w:rFonts w:asciiTheme="minorHAnsi" w:hAnsiTheme="minorHAnsi" w:cstheme="minorHAnsi"/>
          <w:sz w:val="18"/>
        </w:rPr>
        <w:t xml:space="preserve">, New York, 2009; https://unstats.un.org/unsd/nationalaccount/docs/SNA2008.pdf. Eurostat, </w:t>
      </w:r>
      <w:r w:rsidRPr="00A62401">
        <w:rPr>
          <w:rFonts w:asciiTheme="minorHAnsi" w:hAnsiTheme="minorHAnsi" w:cstheme="minorHAnsi"/>
          <w:b/>
          <w:i/>
          <w:sz w:val="18"/>
        </w:rPr>
        <w:t>European system of national and regional accounts in the European Union</w:t>
      </w:r>
      <w:r w:rsidRPr="00A62401">
        <w:rPr>
          <w:rFonts w:asciiTheme="minorHAnsi" w:hAnsiTheme="minorHAnsi" w:cstheme="minorHAnsi"/>
          <w:sz w:val="18"/>
        </w:rPr>
        <w:t xml:space="preserve"> (ESA 2010); [in Italia Sistema europeo dei conti nazionali e regionali SEC 2010], adottato con Regulation (EU) No 549/2013 of the European Parliament and of the Council of 21 May 2013. </w:t>
      </w:r>
      <w:r w:rsidRPr="00BE660A">
        <w:rPr>
          <w:rFonts w:asciiTheme="minorHAnsi" w:hAnsiTheme="minorHAnsi" w:cstheme="minorHAnsi"/>
          <w:sz w:val="18"/>
          <w:lang w:val="it-IT"/>
        </w:rPr>
        <w:t>Pubblicato nella G.U.U.E. L 174 26 giugno 2013 e implementato a settembre 2014; https://ec.europa.eu/eurostat/web/products-manuals-and-guidelines/-/KS%2002-13-269.</w:t>
      </w:r>
    </w:p>
    <w:p w14:paraId="3BEE2256" w14:textId="77777777" w:rsidR="004055A7" w:rsidRPr="00065F55" w:rsidRDefault="004055A7" w:rsidP="00F402D0">
      <w:pPr>
        <w:suppressAutoHyphens/>
        <w:autoSpaceDE w:val="0"/>
        <w:autoSpaceDN w:val="0"/>
        <w:adjustRightInd w:val="0"/>
        <w:spacing w:after="0" w:line="240" w:lineRule="auto"/>
        <w:ind w:left="-284" w:right="-291"/>
        <w:textAlignment w:val="center"/>
        <w:rPr>
          <w:rFonts w:asciiTheme="minorHAnsi" w:hAnsiTheme="minorHAnsi" w:cstheme="minorHAnsi"/>
          <w:sz w:val="18"/>
          <w:lang w:val="en-GB"/>
        </w:rPr>
      </w:pPr>
      <w:r w:rsidRPr="00065F55">
        <w:rPr>
          <w:rFonts w:asciiTheme="minorHAnsi" w:hAnsiTheme="minorHAnsi" w:cstheme="minorHAnsi"/>
          <w:sz w:val="18"/>
          <w:lang w:val="en-GB"/>
        </w:rPr>
        <w:t>dal System of National Accounts (SNA 1993 e SNA2008).</w:t>
      </w:r>
    </w:p>
  </w:footnote>
  <w:footnote w:id="3">
    <w:p w14:paraId="39A80B9E" w14:textId="77777777" w:rsidR="007475AD" w:rsidRPr="00A62401" w:rsidRDefault="007475AD" w:rsidP="00F402D0">
      <w:pPr>
        <w:spacing w:after="0" w:line="240" w:lineRule="auto"/>
        <w:ind w:left="-284" w:right="-291"/>
        <w:rPr>
          <w:rFonts w:asciiTheme="minorHAnsi" w:hAnsiTheme="minorHAnsi" w:cstheme="minorHAnsi"/>
          <w:sz w:val="18"/>
        </w:rPr>
      </w:pPr>
      <w:r w:rsidRPr="00A62401">
        <w:rPr>
          <w:rStyle w:val="Rimandonotaapidipagina"/>
          <w:rFonts w:asciiTheme="minorHAnsi" w:hAnsiTheme="minorHAnsi" w:cstheme="minorHAnsi"/>
          <w:sz w:val="18"/>
        </w:rPr>
        <w:footnoteRef/>
      </w:r>
      <w:r w:rsidRPr="00A62401">
        <w:rPr>
          <w:rFonts w:asciiTheme="minorHAnsi" w:hAnsiTheme="minorHAnsi" w:cstheme="minorHAnsi"/>
          <w:sz w:val="18"/>
        </w:rPr>
        <w:t xml:space="preserve"> United Nations, Department of Economic and Social Affairs Statistics Division (2018), Satellite Account on Nonprofit and Related Institutions and Volunteer Work, New York, 2018. </w:t>
      </w:r>
      <w:hyperlink r:id="rId1" w:history="1">
        <w:r w:rsidRPr="00A62401">
          <w:rPr>
            <w:rStyle w:val="Collegamentoipertestuale"/>
            <w:rFonts w:asciiTheme="minorHAnsi" w:hAnsiTheme="minorHAnsi" w:cstheme="minorHAnsi"/>
            <w:sz w:val="18"/>
          </w:rPr>
          <w:t>https://unstats.un.org/unsd/nationalaccount/docs/UN_TSE_HB_FNL_web.pdf</w:t>
        </w:r>
      </w:hyperlink>
      <w:r w:rsidRPr="00A62401">
        <w:rPr>
          <w:rFonts w:asciiTheme="minorHAnsi" w:hAnsiTheme="minorHAnsi" w:cstheme="minorHAnsi"/>
          <w:sz w:val="18"/>
        </w:rPr>
        <w:t>.</w:t>
      </w:r>
    </w:p>
    <w:p w14:paraId="7ED28616" w14:textId="77777777" w:rsidR="007475AD" w:rsidRPr="00065F55" w:rsidRDefault="007475AD" w:rsidP="00F402D0">
      <w:pPr>
        <w:pStyle w:val="Testonotaapidipagina"/>
        <w:spacing w:after="0" w:line="240" w:lineRule="auto"/>
        <w:ind w:left="-284" w:right="-291"/>
        <w:rPr>
          <w:rFonts w:asciiTheme="minorHAnsi" w:hAnsiTheme="minorHAnsi" w:cstheme="minorHAnsi"/>
          <w:sz w:val="18"/>
          <w:szCs w:val="18"/>
          <w:lang w:val="en-GB"/>
        </w:rPr>
      </w:pPr>
      <w:r w:rsidRPr="00A62401">
        <w:rPr>
          <w:rFonts w:asciiTheme="minorHAnsi" w:hAnsiTheme="minorHAnsi" w:cstheme="minorHAnsi"/>
          <w:sz w:val="18"/>
          <w:szCs w:val="18"/>
        </w:rPr>
        <w:t xml:space="preserve">United Nations, Department of Economic and Social Affairs, Handbook on Non-profit Institutions in the System of National Accounts, Studies in Methods, Series F., No. 91, New York, 2003; </w:t>
      </w:r>
      <w:hyperlink r:id="rId2" w:history="1">
        <w:r w:rsidRPr="00A62401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https://unstats.un.org/unsd/publication/seriesf/seriesf_91e.pdf</w:t>
        </w:r>
      </w:hyperlink>
      <w:r w:rsidRPr="00A62401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46582" w14:textId="77777777" w:rsidR="008F6C03" w:rsidRDefault="008F6C03" w:rsidP="008F6C03">
    <w:pPr>
      <w:pStyle w:val="IntestazioneA"/>
      <w:tabs>
        <w:tab w:val="clear" w:pos="9638"/>
        <w:tab w:val="right" w:pos="9658"/>
      </w:tabs>
      <w:spacing w:after="0" w:line="240" w:lineRule="auto"/>
      <w:ind w:right="-294"/>
    </w:pPr>
  </w:p>
  <w:tbl>
    <w:tblPr>
      <w:tblW w:w="10207" w:type="dxa"/>
      <w:tblInd w:w="-284" w:type="dxa"/>
      <w:shd w:val="clear" w:color="auto" w:fill="FFFFFF"/>
      <w:tblLayout w:type="fixed"/>
      <w:tblLook w:val="0000" w:firstRow="0" w:lastRow="0" w:firstColumn="0" w:lastColumn="0" w:noHBand="0" w:noVBand="0"/>
    </w:tblPr>
    <w:tblGrid>
      <w:gridCol w:w="10207"/>
    </w:tblGrid>
    <w:tr w:rsidR="00DE1788" w14:paraId="35DD4CA0" w14:textId="77777777" w:rsidTr="00D66B86">
      <w:trPr>
        <w:cantSplit/>
        <w:trHeight w:val="703"/>
      </w:trPr>
      <w:tc>
        <w:tcPr>
          <w:tcW w:w="9632" w:type="dxa"/>
          <w:tcBorders>
            <w:top w:val="none" w:sz="16" w:space="0" w:color="000000"/>
            <w:left w:val="none" w:sz="8" w:space="0" w:color="000000"/>
            <w:bottom w:val="single" w:sz="4" w:space="0" w:color="000000"/>
            <w:right w:val="none" w:sz="16" w:space="0" w:color="000000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4E4E518E" w14:textId="77777777" w:rsidR="00DE1788" w:rsidRDefault="0056381A">
          <w:pPr>
            <w:pStyle w:val="IntestazioneA"/>
            <w:spacing w:after="0" w:line="240" w:lineRule="auto"/>
          </w:pPr>
          <w:r w:rsidRPr="00F27131">
            <w:rPr>
              <w:noProof/>
            </w:rPr>
            <w:drawing>
              <wp:inline distT="0" distB="0" distL="0" distR="0" wp14:anchorId="7B06232B" wp14:editId="358024DA">
                <wp:extent cx="2892827" cy="914400"/>
                <wp:effectExtent l="0" t="0" r="3175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8069" cy="941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D0C2466" w14:textId="542C9B4A" w:rsidR="008F6C03" w:rsidRDefault="008F6C03">
          <w:pPr>
            <w:pStyle w:val="IntestazioneA"/>
            <w:spacing w:after="0" w:line="240" w:lineRule="auto"/>
          </w:pPr>
        </w:p>
      </w:tc>
    </w:tr>
  </w:tbl>
  <w:p w14:paraId="05D15B5D" w14:textId="77777777" w:rsidR="00DE1788" w:rsidRDefault="00DE178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284" w:type="dxa"/>
      <w:shd w:val="clear" w:color="auto" w:fill="FFFFFF"/>
      <w:tblLayout w:type="fixed"/>
      <w:tblLook w:val="0000" w:firstRow="0" w:lastRow="0" w:firstColumn="0" w:lastColumn="0" w:noHBand="0" w:noVBand="0"/>
    </w:tblPr>
    <w:tblGrid>
      <w:gridCol w:w="10207"/>
    </w:tblGrid>
    <w:tr w:rsidR="00DE1788" w14:paraId="64583BA9" w14:textId="77777777" w:rsidTr="008F6C03">
      <w:trPr>
        <w:cantSplit/>
        <w:trHeight w:val="703"/>
      </w:trPr>
      <w:tc>
        <w:tcPr>
          <w:tcW w:w="10207" w:type="dxa"/>
          <w:tcBorders>
            <w:top w:val="none" w:sz="16" w:space="0" w:color="000000"/>
            <w:left w:val="none" w:sz="8" w:space="0" w:color="000000"/>
            <w:bottom w:val="single" w:sz="4" w:space="0" w:color="000000"/>
            <w:right w:val="none" w:sz="16" w:space="0" w:color="000000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7839A4BF" w14:textId="58BA5891" w:rsidR="00DE1788" w:rsidRPr="00212DF2" w:rsidRDefault="008F6C03" w:rsidP="008F6C03">
          <w:pPr>
            <w:pStyle w:val="IntestazioneA"/>
            <w:tabs>
              <w:tab w:val="clear" w:pos="9638"/>
              <w:tab w:val="right" w:pos="9658"/>
            </w:tabs>
            <w:spacing w:after="0" w:line="240" w:lineRule="auto"/>
            <w:ind w:left="-565" w:right="-294" w:firstLine="7"/>
            <w:rPr>
              <w:color w:val="F37406"/>
            </w:rPr>
          </w:pPr>
          <w:r w:rsidRPr="00212DF2">
            <w:rPr>
              <w:noProof/>
              <w:color w:val="F37406"/>
            </w:rPr>
            <w:drawing>
              <wp:anchor distT="0" distB="0" distL="114300" distR="114300" simplePos="0" relativeHeight="251658240" behindDoc="0" locked="0" layoutInCell="1" allowOverlap="1" wp14:anchorId="77EDB45D" wp14:editId="133D73BD">
                <wp:simplePos x="0" y="0"/>
                <wp:positionH relativeFrom="column">
                  <wp:posOffset>8082</wp:posOffset>
                </wp:positionH>
                <wp:positionV relativeFrom="paragraph">
                  <wp:posOffset>0</wp:posOffset>
                </wp:positionV>
                <wp:extent cx="2744769" cy="867600"/>
                <wp:effectExtent l="0" t="0" r="0" b="0"/>
                <wp:wrapNone/>
                <wp:docPr id="1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4769" cy="86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  <w:p w14:paraId="36E81A21" w14:textId="77777777" w:rsidR="0056381A" w:rsidRDefault="0056381A" w:rsidP="008F6C03">
          <w:pPr>
            <w:pStyle w:val="IntestazioneA"/>
            <w:tabs>
              <w:tab w:val="clear" w:pos="9638"/>
              <w:tab w:val="right" w:pos="9658"/>
            </w:tabs>
            <w:spacing w:after="0" w:line="240" w:lineRule="auto"/>
            <w:ind w:left="-565" w:right="-294" w:hanging="386"/>
          </w:pPr>
        </w:p>
        <w:p w14:paraId="70849315" w14:textId="77777777" w:rsidR="008F6C03" w:rsidRDefault="008F6C03" w:rsidP="008F6C03">
          <w:pPr>
            <w:pStyle w:val="IntestazioneA"/>
            <w:tabs>
              <w:tab w:val="clear" w:pos="9638"/>
              <w:tab w:val="right" w:pos="9658"/>
            </w:tabs>
            <w:spacing w:after="0" w:line="240" w:lineRule="auto"/>
            <w:ind w:left="-565" w:right="-294" w:hanging="386"/>
          </w:pPr>
        </w:p>
        <w:p w14:paraId="3BBC1DF1" w14:textId="77777777" w:rsidR="008F6C03" w:rsidRDefault="008F6C03" w:rsidP="008F6C03">
          <w:pPr>
            <w:pStyle w:val="IntestazioneA"/>
            <w:tabs>
              <w:tab w:val="clear" w:pos="9638"/>
              <w:tab w:val="right" w:pos="9658"/>
            </w:tabs>
            <w:spacing w:after="0" w:line="240" w:lineRule="auto"/>
            <w:ind w:left="-565" w:right="-294" w:hanging="386"/>
          </w:pPr>
        </w:p>
        <w:p w14:paraId="291ECB5C" w14:textId="77777777" w:rsidR="008F6C03" w:rsidRDefault="008F6C03" w:rsidP="008F6C03">
          <w:pPr>
            <w:pStyle w:val="IntestazioneA"/>
            <w:tabs>
              <w:tab w:val="clear" w:pos="9638"/>
              <w:tab w:val="right" w:pos="9658"/>
            </w:tabs>
            <w:spacing w:after="0" w:line="240" w:lineRule="auto"/>
            <w:ind w:left="-565" w:right="-294" w:hanging="386"/>
          </w:pPr>
        </w:p>
        <w:p w14:paraId="5E67BF86" w14:textId="77777777" w:rsidR="008F6C03" w:rsidRDefault="008F6C03" w:rsidP="008F6C03">
          <w:pPr>
            <w:pStyle w:val="IntestazioneA"/>
            <w:tabs>
              <w:tab w:val="clear" w:pos="9638"/>
              <w:tab w:val="right" w:pos="9658"/>
            </w:tabs>
            <w:spacing w:after="0" w:line="240" w:lineRule="auto"/>
            <w:ind w:left="-565" w:right="-294" w:hanging="386"/>
          </w:pPr>
        </w:p>
        <w:p w14:paraId="6D9410DF" w14:textId="1D6C4A36" w:rsidR="008F6C03" w:rsidRDefault="008F6C03" w:rsidP="008F6C03">
          <w:pPr>
            <w:pStyle w:val="IntestazioneA"/>
            <w:tabs>
              <w:tab w:val="clear" w:pos="9638"/>
              <w:tab w:val="right" w:pos="9658"/>
            </w:tabs>
            <w:spacing w:after="0" w:line="240" w:lineRule="auto"/>
            <w:ind w:left="-565" w:right="-294" w:hanging="386"/>
          </w:pPr>
        </w:p>
      </w:tc>
    </w:tr>
  </w:tbl>
  <w:p w14:paraId="27F5BDF4" w14:textId="72B30456" w:rsidR="00DE1788" w:rsidRDefault="00DE1788" w:rsidP="00D66B86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212"/>
    <w:multiLevelType w:val="multilevel"/>
    <w:tmpl w:val="667AE0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80B2C03"/>
    <w:multiLevelType w:val="multilevel"/>
    <w:tmpl w:val="F320AF6E"/>
    <w:lvl w:ilvl="0">
      <w:start w:val="1"/>
      <w:numFmt w:val="bullet"/>
      <w:lvlRestart w:val="0"/>
      <w:lvlText w:val=""/>
      <w:lvlJc w:val="left"/>
      <w:pPr>
        <w:ind w:left="1003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189415A2"/>
    <w:multiLevelType w:val="multilevel"/>
    <w:tmpl w:val="E8D0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4D544FB"/>
    <w:multiLevelType w:val="multilevel"/>
    <w:tmpl w:val="B53A27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auto"/>
      </w:rPr>
    </w:lvl>
  </w:abstractNum>
  <w:abstractNum w:abstractNumId="4" w15:restartNumberingAfterBreak="0">
    <w:nsid w:val="2B983033"/>
    <w:multiLevelType w:val="hybridMultilevel"/>
    <w:tmpl w:val="A462DF2C"/>
    <w:lvl w:ilvl="0" w:tplc="1C8452DC">
      <w:start w:val="1"/>
      <w:numFmt w:val="bullet"/>
      <w:pStyle w:val="StilePALLINO"/>
      <w:lvlText w:val=""/>
      <w:lvlJc w:val="left"/>
      <w:pPr>
        <w:ind w:left="1004" w:hanging="360"/>
      </w:pPr>
      <w:rPr>
        <w:rFonts w:ascii="Symbol" w:hAnsi="Symbol" w:hint="default"/>
        <w:color w:val="EC6807"/>
        <w:spacing w:val="0"/>
        <w:w w:val="100"/>
        <w:kern w:val="0"/>
        <w:position w:val="0"/>
        <w:sz w:val="24"/>
        <w:szCs w:val="30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AFB7032"/>
    <w:multiLevelType w:val="hybridMultilevel"/>
    <w:tmpl w:val="0BCCD37E"/>
    <w:lvl w:ilvl="0" w:tplc="98C6650C">
      <w:start w:val="16"/>
      <w:numFmt w:val="bullet"/>
      <w:lvlText w:val="-"/>
      <w:lvlJc w:val="left"/>
      <w:pPr>
        <w:ind w:left="720" w:hanging="360"/>
      </w:pPr>
      <w:rPr>
        <w:rFonts w:ascii="Tahoma" w:eastAsia="ヒラギノ角ゴ Pro W3" w:hAnsi="Tahoma" w:cs="Tahoma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43B12"/>
    <w:multiLevelType w:val="hybridMultilevel"/>
    <w:tmpl w:val="EA682D60"/>
    <w:lvl w:ilvl="0" w:tplc="98C6650C">
      <w:start w:val="16"/>
      <w:numFmt w:val="bullet"/>
      <w:lvlText w:val="-"/>
      <w:lvlJc w:val="left"/>
      <w:pPr>
        <w:ind w:left="720" w:hanging="360"/>
      </w:pPr>
      <w:rPr>
        <w:rFonts w:ascii="Tahoma" w:eastAsia="ヒラギノ角ゴ Pro W3" w:hAnsi="Tahoma" w:cs="Tahoma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C4349"/>
    <w:multiLevelType w:val="hybridMultilevel"/>
    <w:tmpl w:val="2084F408"/>
    <w:lvl w:ilvl="0" w:tplc="8998F92A">
      <w:start w:val="1"/>
      <w:numFmt w:val="bullet"/>
      <w:lvlText w:val="•"/>
      <w:lvlJc w:val="left"/>
      <w:pPr>
        <w:tabs>
          <w:tab w:val="num" w:pos="997"/>
        </w:tabs>
        <w:ind w:left="997" w:hanging="357"/>
      </w:pPr>
      <w:rPr>
        <w:rFonts w:ascii="Tahoma" w:hAnsi="Tahoma" w:hint="default"/>
        <w:color w:val="FF66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3E3D6D3C"/>
    <w:multiLevelType w:val="hybridMultilevel"/>
    <w:tmpl w:val="C54EFE50"/>
    <w:lvl w:ilvl="0" w:tplc="0770C5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106BA"/>
    <w:multiLevelType w:val="hybridMultilevel"/>
    <w:tmpl w:val="CB2A9C96"/>
    <w:lvl w:ilvl="0" w:tplc="9B942340">
      <w:start w:val="16"/>
      <w:numFmt w:val="bullet"/>
      <w:lvlText w:val="-"/>
      <w:lvlJc w:val="left"/>
      <w:pPr>
        <w:ind w:left="720" w:hanging="360"/>
      </w:pPr>
      <w:rPr>
        <w:rFonts w:ascii="Tahoma" w:eastAsia="ヒラギノ角ゴ Pro W3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96C8D"/>
    <w:multiLevelType w:val="hybridMultilevel"/>
    <w:tmpl w:val="682863F4"/>
    <w:lvl w:ilvl="0" w:tplc="BA06F1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64E85"/>
    <w:multiLevelType w:val="hybridMultilevel"/>
    <w:tmpl w:val="F320AF6E"/>
    <w:lvl w:ilvl="0" w:tplc="176AB368">
      <w:start w:val="1"/>
      <w:numFmt w:val="bullet"/>
      <w:lvlRestart w:val="0"/>
      <w:lvlText w:val=""/>
      <w:lvlJc w:val="left"/>
      <w:pPr>
        <w:ind w:left="1003" w:hanging="36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59AE3750"/>
    <w:multiLevelType w:val="multilevel"/>
    <w:tmpl w:val="78E206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66535116"/>
    <w:multiLevelType w:val="multilevel"/>
    <w:tmpl w:val="E8D0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6CD44EF9"/>
    <w:multiLevelType w:val="hybridMultilevel"/>
    <w:tmpl w:val="FA066C12"/>
    <w:lvl w:ilvl="0" w:tplc="B6BCB8D8">
      <w:start w:val="1"/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Tahoma" w:hAnsi="Tahoma" w:hint="default"/>
        <w:color w:val="F86400"/>
        <w:sz w:val="24"/>
        <w:szCs w:val="24"/>
      </w:rPr>
    </w:lvl>
    <w:lvl w:ilvl="1" w:tplc="D2B86D8C">
      <w:start w:val="1"/>
      <w:numFmt w:val="bullet"/>
      <w:lvlText w:val=""/>
      <w:lvlJc w:val="left"/>
      <w:pPr>
        <w:tabs>
          <w:tab w:val="num" w:pos="357"/>
        </w:tabs>
        <w:ind w:left="357" w:hanging="357"/>
      </w:pPr>
      <w:rPr>
        <w:rFonts w:ascii="Wingdings" w:hAnsi="Wingdings" w:cs="Arial" w:hint="default"/>
        <w:b/>
        <w:i w:val="0"/>
        <w:color w:val="F46300"/>
        <w:sz w:val="22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70941"/>
    <w:multiLevelType w:val="hybridMultilevel"/>
    <w:tmpl w:val="3BACC2F2"/>
    <w:lvl w:ilvl="0" w:tplc="B6BCB8D8">
      <w:start w:val="1"/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Tahoma" w:hAnsi="Tahoma" w:hint="default"/>
        <w:color w:val="F86400"/>
        <w:sz w:val="24"/>
        <w:szCs w:val="24"/>
      </w:rPr>
    </w:lvl>
    <w:lvl w:ilvl="1" w:tplc="81B8E824">
      <w:start w:val="1"/>
      <w:numFmt w:val="bullet"/>
      <w:lvlText w:val=""/>
      <w:lvlJc w:val="left"/>
      <w:pPr>
        <w:tabs>
          <w:tab w:val="num" w:pos="357"/>
        </w:tabs>
        <w:ind w:left="357" w:hanging="357"/>
      </w:pPr>
      <w:rPr>
        <w:rFonts w:ascii="Wingdings" w:hAnsi="Wingdings" w:cs="Arial" w:hint="default"/>
        <w:color w:val="auto"/>
        <w:sz w:val="18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852CD"/>
    <w:multiLevelType w:val="hybridMultilevel"/>
    <w:tmpl w:val="1AA44AF6"/>
    <w:lvl w:ilvl="0" w:tplc="78D86E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B2516"/>
    <w:multiLevelType w:val="multilevel"/>
    <w:tmpl w:val="3BACC2F2"/>
    <w:lvl w:ilvl="0">
      <w:start w:val="1"/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Tahoma" w:hAnsi="Tahoma" w:hint="default"/>
        <w:color w:val="F86400"/>
        <w:sz w:val="24"/>
        <w:szCs w:val="24"/>
      </w:rPr>
    </w:lvl>
    <w:lvl w:ilvl="1">
      <w:start w:val="1"/>
      <w:numFmt w:val="bullet"/>
      <w:lvlText w:val=""/>
      <w:lvlJc w:val="left"/>
      <w:pPr>
        <w:tabs>
          <w:tab w:val="num" w:pos="357"/>
        </w:tabs>
        <w:ind w:left="357" w:hanging="357"/>
      </w:pPr>
      <w:rPr>
        <w:rFonts w:ascii="Wingdings" w:hAnsi="Wingdings" w:cs="Arial" w:hint="default"/>
        <w:color w:val="auto"/>
        <w:sz w:val="18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671BA3"/>
    <w:multiLevelType w:val="multilevel"/>
    <w:tmpl w:val="2084F408"/>
    <w:lvl w:ilvl="0">
      <w:start w:val="1"/>
      <w:numFmt w:val="bullet"/>
      <w:lvlText w:val="•"/>
      <w:lvlJc w:val="left"/>
      <w:pPr>
        <w:tabs>
          <w:tab w:val="num" w:pos="997"/>
        </w:tabs>
        <w:ind w:left="997" w:hanging="357"/>
      </w:pPr>
      <w:rPr>
        <w:rFonts w:ascii="Tahoma" w:hAnsi="Tahoma" w:hint="default"/>
        <w:color w:val="FF6600"/>
        <w:sz w:val="24"/>
        <w:szCs w:val="24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 w15:restartNumberingAfterBreak="0">
    <w:nsid w:val="7F96643D"/>
    <w:multiLevelType w:val="hybridMultilevel"/>
    <w:tmpl w:val="806C56D8"/>
    <w:lvl w:ilvl="0" w:tplc="D3BED340">
      <w:start w:val="1"/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Tahoma" w:hAnsi="Tahoma" w:hint="default"/>
        <w:color w:val="FF66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11"/>
  </w:num>
  <w:num w:numId="5">
    <w:abstractNumId w:val="10"/>
  </w:num>
  <w:num w:numId="6">
    <w:abstractNumId w:val="8"/>
  </w:num>
  <w:num w:numId="7">
    <w:abstractNumId w:val="1"/>
  </w:num>
  <w:num w:numId="8">
    <w:abstractNumId w:val="7"/>
  </w:num>
  <w:num w:numId="9">
    <w:abstractNumId w:val="18"/>
  </w:num>
  <w:num w:numId="10">
    <w:abstractNumId w:val="19"/>
  </w:num>
  <w:num w:numId="11">
    <w:abstractNumId w:val="2"/>
  </w:num>
  <w:num w:numId="12">
    <w:abstractNumId w:val="13"/>
  </w:num>
  <w:num w:numId="13">
    <w:abstractNumId w:val="9"/>
  </w:num>
  <w:num w:numId="14">
    <w:abstractNumId w:val="6"/>
  </w:num>
  <w:num w:numId="15">
    <w:abstractNumId w:val="5"/>
  </w:num>
  <w:num w:numId="16">
    <w:abstractNumId w:val="16"/>
  </w:num>
  <w:num w:numId="17">
    <w:abstractNumId w:val="12"/>
  </w:num>
  <w:num w:numId="18">
    <w:abstractNumId w:val="0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bordersDoNotSurroundHeader/>
  <w:bordersDoNotSurroundFooter/>
  <w:activeWritingStyle w:appName="MSWord" w:lang="it-IT" w:vendorID="64" w:dllVersion="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B8"/>
    <w:rsid w:val="00002B10"/>
    <w:rsid w:val="00004BB2"/>
    <w:rsid w:val="0001760D"/>
    <w:rsid w:val="00024A98"/>
    <w:rsid w:val="00025F11"/>
    <w:rsid w:val="00032D3A"/>
    <w:rsid w:val="000412AA"/>
    <w:rsid w:val="00050C73"/>
    <w:rsid w:val="00065F55"/>
    <w:rsid w:val="000876C9"/>
    <w:rsid w:val="00087DCE"/>
    <w:rsid w:val="00093382"/>
    <w:rsid w:val="000A2D11"/>
    <w:rsid w:val="000B13A0"/>
    <w:rsid w:val="000C2413"/>
    <w:rsid w:val="000C4EB3"/>
    <w:rsid w:val="000C6223"/>
    <w:rsid w:val="000D3034"/>
    <w:rsid w:val="000F1A3D"/>
    <w:rsid w:val="000F28EA"/>
    <w:rsid w:val="000F4650"/>
    <w:rsid w:val="00105C70"/>
    <w:rsid w:val="001073A8"/>
    <w:rsid w:val="00116BDD"/>
    <w:rsid w:val="00125534"/>
    <w:rsid w:val="001311F4"/>
    <w:rsid w:val="00132F95"/>
    <w:rsid w:val="00136E36"/>
    <w:rsid w:val="0014390C"/>
    <w:rsid w:val="00147F2B"/>
    <w:rsid w:val="0015076A"/>
    <w:rsid w:val="0015084F"/>
    <w:rsid w:val="00154961"/>
    <w:rsid w:val="001637D3"/>
    <w:rsid w:val="00170A15"/>
    <w:rsid w:val="00172239"/>
    <w:rsid w:val="001817A5"/>
    <w:rsid w:val="00186105"/>
    <w:rsid w:val="001A047B"/>
    <w:rsid w:val="001B277E"/>
    <w:rsid w:val="001B7F21"/>
    <w:rsid w:val="001C103D"/>
    <w:rsid w:val="001C2204"/>
    <w:rsid w:val="001C7A85"/>
    <w:rsid w:val="00200CC6"/>
    <w:rsid w:val="00211377"/>
    <w:rsid w:val="00212DF2"/>
    <w:rsid w:val="002534D0"/>
    <w:rsid w:val="0025501D"/>
    <w:rsid w:val="00261E66"/>
    <w:rsid w:val="0026264D"/>
    <w:rsid w:val="002635FA"/>
    <w:rsid w:val="0026470A"/>
    <w:rsid w:val="00273A87"/>
    <w:rsid w:val="00293F6B"/>
    <w:rsid w:val="002B29BB"/>
    <w:rsid w:val="002B39DA"/>
    <w:rsid w:val="002B54C7"/>
    <w:rsid w:val="002D1CCE"/>
    <w:rsid w:val="002D3C43"/>
    <w:rsid w:val="002E0156"/>
    <w:rsid w:val="002F43B6"/>
    <w:rsid w:val="00307280"/>
    <w:rsid w:val="003131F1"/>
    <w:rsid w:val="0031694F"/>
    <w:rsid w:val="00322508"/>
    <w:rsid w:val="0032462A"/>
    <w:rsid w:val="00337238"/>
    <w:rsid w:val="00367D60"/>
    <w:rsid w:val="00373387"/>
    <w:rsid w:val="003829B6"/>
    <w:rsid w:val="003B5958"/>
    <w:rsid w:val="003C37B0"/>
    <w:rsid w:val="004055A7"/>
    <w:rsid w:val="00406569"/>
    <w:rsid w:val="00406F39"/>
    <w:rsid w:val="004155D9"/>
    <w:rsid w:val="0042779D"/>
    <w:rsid w:val="00442A9A"/>
    <w:rsid w:val="00444010"/>
    <w:rsid w:val="00456D04"/>
    <w:rsid w:val="0047532B"/>
    <w:rsid w:val="00476488"/>
    <w:rsid w:val="00483210"/>
    <w:rsid w:val="00494785"/>
    <w:rsid w:val="00496737"/>
    <w:rsid w:val="004B2936"/>
    <w:rsid w:val="004B718C"/>
    <w:rsid w:val="004C5F47"/>
    <w:rsid w:val="004F0E9F"/>
    <w:rsid w:val="00500FE6"/>
    <w:rsid w:val="005059AD"/>
    <w:rsid w:val="005124A1"/>
    <w:rsid w:val="005130E6"/>
    <w:rsid w:val="00533514"/>
    <w:rsid w:val="00533BBB"/>
    <w:rsid w:val="00541D76"/>
    <w:rsid w:val="00542E2C"/>
    <w:rsid w:val="0056381A"/>
    <w:rsid w:val="005711FB"/>
    <w:rsid w:val="005844C4"/>
    <w:rsid w:val="00586259"/>
    <w:rsid w:val="005A0C6A"/>
    <w:rsid w:val="005A2C2A"/>
    <w:rsid w:val="005A2D44"/>
    <w:rsid w:val="005C65E6"/>
    <w:rsid w:val="005D0DBA"/>
    <w:rsid w:val="005E1868"/>
    <w:rsid w:val="005E1B65"/>
    <w:rsid w:val="005E50B1"/>
    <w:rsid w:val="005E57F1"/>
    <w:rsid w:val="005F001F"/>
    <w:rsid w:val="00605385"/>
    <w:rsid w:val="00612B33"/>
    <w:rsid w:val="0061410C"/>
    <w:rsid w:val="0062060D"/>
    <w:rsid w:val="00643226"/>
    <w:rsid w:val="00643E98"/>
    <w:rsid w:val="0065483C"/>
    <w:rsid w:val="006873EB"/>
    <w:rsid w:val="006B7876"/>
    <w:rsid w:val="006E19C4"/>
    <w:rsid w:val="006F0EA7"/>
    <w:rsid w:val="006F768C"/>
    <w:rsid w:val="007076C1"/>
    <w:rsid w:val="00707AB2"/>
    <w:rsid w:val="007167C7"/>
    <w:rsid w:val="00725C55"/>
    <w:rsid w:val="0073390D"/>
    <w:rsid w:val="00737A66"/>
    <w:rsid w:val="00741B98"/>
    <w:rsid w:val="007475AD"/>
    <w:rsid w:val="00756203"/>
    <w:rsid w:val="007574F6"/>
    <w:rsid w:val="00763C7C"/>
    <w:rsid w:val="007660C5"/>
    <w:rsid w:val="00770074"/>
    <w:rsid w:val="007810F4"/>
    <w:rsid w:val="007847D9"/>
    <w:rsid w:val="00790DA2"/>
    <w:rsid w:val="00797300"/>
    <w:rsid w:val="007A0822"/>
    <w:rsid w:val="007C3F52"/>
    <w:rsid w:val="007C4A2C"/>
    <w:rsid w:val="007F1806"/>
    <w:rsid w:val="008540E9"/>
    <w:rsid w:val="00874463"/>
    <w:rsid w:val="00881685"/>
    <w:rsid w:val="00883EF8"/>
    <w:rsid w:val="00886DFA"/>
    <w:rsid w:val="0088737F"/>
    <w:rsid w:val="00892BE5"/>
    <w:rsid w:val="00894ED9"/>
    <w:rsid w:val="008B13B0"/>
    <w:rsid w:val="008C1F29"/>
    <w:rsid w:val="008E4A67"/>
    <w:rsid w:val="008E62EA"/>
    <w:rsid w:val="008F6C03"/>
    <w:rsid w:val="00925C0B"/>
    <w:rsid w:val="0093054A"/>
    <w:rsid w:val="0094180A"/>
    <w:rsid w:val="009746ED"/>
    <w:rsid w:val="00991FC2"/>
    <w:rsid w:val="00992A32"/>
    <w:rsid w:val="009B1834"/>
    <w:rsid w:val="009B308A"/>
    <w:rsid w:val="009C7A33"/>
    <w:rsid w:val="009E4F77"/>
    <w:rsid w:val="00A05A05"/>
    <w:rsid w:val="00A4335A"/>
    <w:rsid w:val="00A62401"/>
    <w:rsid w:val="00A625CD"/>
    <w:rsid w:val="00A65BCC"/>
    <w:rsid w:val="00A67336"/>
    <w:rsid w:val="00A67A57"/>
    <w:rsid w:val="00A67BEE"/>
    <w:rsid w:val="00A804E5"/>
    <w:rsid w:val="00A81B0C"/>
    <w:rsid w:val="00A82183"/>
    <w:rsid w:val="00A83493"/>
    <w:rsid w:val="00AA1CD3"/>
    <w:rsid w:val="00AA4A81"/>
    <w:rsid w:val="00AB4CC2"/>
    <w:rsid w:val="00AC6FCC"/>
    <w:rsid w:val="00AD2D26"/>
    <w:rsid w:val="00B11DF7"/>
    <w:rsid w:val="00B34258"/>
    <w:rsid w:val="00B66E8D"/>
    <w:rsid w:val="00B75D63"/>
    <w:rsid w:val="00B93550"/>
    <w:rsid w:val="00BA11AE"/>
    <w:rsid w:val="00BA74F0"/>
    <w:rsid w:val="00BB0BAD"/>
    <w:rsid w:val="00BB47AF"/>
    <w:rsid w:val="00BC0171"/>
    <w:rsid w:val="00BD32D4"/>
    <w:rsid w:val="00BE13B5"/>
    <w:rsid w:val="00BE44C7"/>
    <w:rsid w:val="00BE660A"/>
    <w:rsid w:val="00BE6B7D"/>
    <w:rsid w:val="00C00957"/>
    <w:rsid w:val="00C06C37"/>
    <w:rsid w:val="00C43C50"/>
    <w:rsid w:val="00C51689"/>
    <w:rsid w:val="00C57800"/>
    <w:rsid w:val="00C712BE"/>
    <w:rsid w:val="00C74AF7"/>
    <w:rsid w:val="00C81042"/>
    <w:rsid w:val="00CA61E2"/>
    <w:rsid w:val="00CA6B0E"/>
    <w:rsid w:val="00CA6DD0"/>
    <w:rsid w:val="00CB4F70"/>
    <w:rsid w:val="00CB76BE"/>
    <w:rsid w:val="00CD17E5"/>
    <w:rsid w:val="00CD4BBA"/>
    <w:rsid w:val="00CE7E83"/>
    <w:rsid w:val="00CF4A06"/>
    <w:rsid w:val="00CF4F70"/>
    <w:rsid w:val="00D26BA9"/>
    <w:rsid w:val="00D27160"/>
    <w:rsid w:val="00D35E47"/>
    <w:rsid w:val="00D36736"/>
    <w:rsid w:val="00D47FF5"/>
    <w:rsid w:val="00D66B86"/>
    <w:rsid w:val="00D82D4A"/>
    <w:rsid w:val="00D86846"/>
    <w:rsid w:val="00DC0C3D"/>
    <w:rsid w:val="00DD2A97"/>
    <w:rsid w:val="00DE046F"/>
    <w:rsid w:val="00DE1788"/>
    <w:rsid w:val="00DF779B"/>
    <w:rsid w:val="00E038BA"/>
    <w:rsid w:val="00E0440F"/>
    <w:rsid w:val="00E06E2F"/>
    <w:rsid w:val="00E07053"/>
    <w:rsid w:val="00E2320E"/>
    <w:rsid w:val="00E338B8"/>
    <w:rsid w:val="00E43B36"/>
    <w:rsid w:val="00E629C6"/>
    <w:rsid w:val="00E62F15"/>
    <w:rsid w:val="00E6603D"/>
    <w:rsid w:val="00E6680C"/>
    <w:rsid w:val="00E740C1"/>
    <w:rsid w:val="00E946F7"/>
    <w:rsid w:val="00EA7584"/>
    <w:rsid w:val="00EC2DCF"/>
    <w:rsid w:val="00EC5A4A"/>
    <w:rsid w:val="00EC716E"/>
    <w:rsid w:val="00EF1F61"/>
    <w:rsid w:val="00EF6A9F"/>
    <w:rsid w:val="00F046C4"/>
    <w:rsid w:val="00F402D0"/>
    <w:rsid w:val="00F61116"/>
    <w:rsid w:val="00F8281A"/>
    <w:rsid w:val="00F83D57"/>
    <w:rsid w:val="00F87D84"/>
    <w:rsid w:val="00FA0833"/>
    <w:rsid w:val="00FB0FDD"/>
    <w:rsid w:val="00FD102B"/>
    <w:rsid w:val="00FE3D45"/>
    <w:rsid w:val="00FE54DE"/>
    <w:rsid w:val="00FF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2D7E276"/>
  <w15:chartTrackingRefBased/>
  <w15:docId w15:val="{3C3EC972-BB49-4A01-8166-FC9E3940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04E5"/>
    <w:pPr>
      <w:spacing w:after="100" w:line="260" w:lineRule="exact"/>
      <w:jc w:val="both"/>
    </w:pPr>
    <w:rPr>
      <w:rFonts w:ascii="Tahoma" w:eastAsia="ヒラギノ角ゴ Pro W3" w:hAnsi="Tahoma"/>
      <w:color w:val="000000"/>
      <w:szCs w:val="18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rsid w:val="00C43C5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D82D4A"/>
    <w:pPr>
      <w:keepNext/>
      <w:pBdr>
        <w:top w:val="single" w:sz="4" w:space="1" w:color="EC6604" w:shadow="1"/>
        <w:left w:val="single" w:sz="4" w:space="4" w:color="EC6604" w:shadow="1"/>
        <w:bottom w:val="single" w:sz="4" w:space="1" w:color="EC6604" w:shadow="1"/>
        <w:right w:val="single" w:sz="4" w:space="4" w:color="EC6604" w:shadow="1"/>
      </w:pBdr>
      <w:spacing w:before="240" w:after="60"/>
      <w:outlineLvl w:val="1"/>
    </w:pPr>
    <w:rPr>
      <w:rFonts w:ascii="Arial" w:hAnsi="Arial" w:cs="Arial"/>
      <w:b/>
      <w:bCs/>
      <w:iCs/>
      <w:color w:val="EC7404"/>
      <w:sz w:val="24"/>
      <w:szCs w:val="28"/>
    </w:rPr>
  </w:style>
  <w:style w:type="paragraph" w:styleId="Titolo3">
    <w:name w:val="heading 3"/>
    <w:basedOn w:val="Normale"/>
    <w:next w:val="Normale"/>
    <w:qFormat/>
    <w:rsid w:val="00FE54DE"/>
    <w:pPr>
      <w:keepNext/>
      <w:pBdr>
        <w:bottom w:val="single" w:sz="4" w:space="1" w:color="4D4D4D"/>
      </w:pBdr>
      <w:spacing w:before="240" w:after="120"/>
      <w:outlineLvl w:val="2"/>
    </w:pPr>
    <w:rPr>
      <w:rFonts w:ascii="Arial" w:hAnsi="Arial" w:cs="Arial"/>
      <w:b/>
      <w:bCs/>
      <w:color w:val="4D4D4D"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A">
    <w:name w:val="Intestazione A"/>
    <w:pPr>
      <w:tabs>
        <w:tab w:val="center" w:pos="4819"/>
        <w:tab w:val="right" w:pos="9638"/>
      </w:tabs>
      <w:spacing w:after="200" w:line="276" w:lineRule="auto"/>
    </w:pPr>
    <w:rPr>
      <w:rFonts w:eastAsia="ヒラギノ角ゴ Pro W3"/>
      <w:color w:val="000000"/>
      <w:sz w:val="22"/>
    </w:rPr>
  </w:style>
  <w:style w:type="paragraph" w:customStyle="1" w:styleId="Pidipagina1">
    <w:name w:val="Piè di pagina1"/>
    <w:pPr>
      <w:tabs>
        <w:tab w:val="center" w:pos="4819"/>
        <w:tab w:val="right" w:pos="9638"/>
      </w:tabs>
      <w:spacing w:after="200" w:line="276" w:lineRule="auto"/>
    </w:pPr>
    <w:rPr>
      <w:rFonts w:eastAsia="ヒラギノ角ゴ Pro W3"/>
      <w:color w:val="000000"/>
      <w:sz w:val="22"/>
    </w:rPr>
  </w:style>
  <w:style w:type="paragraph" w:customStyle="1" w:styleId="Normale1">
    <w:name w:val="Normale1"/>
    <w:pPr>
      <w:spacing w:after="200" w:line="276" w:lineRule="auto"/>
    </w:pPr>
    <w:rPr>
      <w:rFonts w:eastAsia="ヒラギノ角ゴ Pro W3"/>
      <w:color w:val="000000"/>
      <w:sz w:val="22"/>
    </w:rPr>
  </w:style>
  <w:style w:type="paragraph" w:styleId="Intestazione">
    <w:name w:val="header"/>
    <w:basedOn w:val="Normale"/>
    <w:link w:val="IntestazioneCarattere"/>
    <w:uiPriority w:val="99"/>
    <w:locked/>
    <w:rsid w:val="00E338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338B8"/>
    <w:rPr>
      <w:rFonts w:eastAsia="ヒラギノ角ゴ Pro W3"/>
      <w:color w:val="000000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locked/>
    <w:rsid w:val="00E338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338B8"/>
    <w:rPr>
      <w:rFonts w:eastAsia="ヒラギノ角ゴ Pro W3"/>
      <w:color w:val="000000"/>
      <w:szCs w:val="24"/>
      <w:lang w:val="en-US" w:eastAsia="en-US"/>
    </w:rPr>
  </w:style>
  <w:style w:type="character" w:styleId="Enfasigrassetto">
    <w:name w:val="Strong"/>
    <w:uiPriority w:val="22"/>
    <w:qFormat/>
    <w:rsid w:val="0061410C"/>
    <w:rPr>
      <w:b/>
      <w:bCs/>
    </w:rPr>
  </w:style>
  <w:style w:type="paragraph" w:styleId="NormaleWeb">
    <w:name w:val="Normal (Web)"/>
    <w:basedOn w:val="Normale"/>
    <w:uiPriority w:val="99"/>
    <w:rsid w:val="0061410C"/>
    <w:pPr>
      <w:spacing w:before="100" w:beforeAutospacing="1" w:afterAutospacing="1"/>
    </w:pPr>
    <w:rPr>
      <w:rFonts w:eastAsia="Times New Roman"/>
      <w:color w:val="auto"/>
      <w:sz w:val="24"/>
      <w:lang w:val="it-IT" w:eastAsia="it-IT"/>
    </w:rPr>
  </w:style>
  <w:style w:type="character" w:styleId="Collegamentoipertestuale">
    <w:name w:val="Hyperlink"/>
    <w:uiPriority w:val="99"/>
    <w:rsid w:val="0061410C"/>
    <w:rPr>
      <w:color w:val="0000FF"/>
      <w:u w:val="single"/>
    </w:rPr>
  </w:style>
  <w:style w:type="paragraph" w:styleId="Testonormale">
    <w:name w:val="Plain Text"/>
    <w:basedOn w:val="Normale"/>
    <w:rsid w:val="00A804E5"/>
    <w:rPr>
      <w:rFonts w:ascii="Consolas" w:eastAsia="Times New Roman" w:hAnsi="Consolas"/>
      <w:color w:val="auto"/>
      <w:szCs w:val="20"/>
      <w:lang w:val="it-IT" w:eastAsia="it-IT"/>
    </w:rPr>
  </w:style>
  <w:style w:type="paragraph" w:customStyle="1" w:styleId="Default">
    <w:name w:val="Default"/>
    <w:rsid w:val="00A804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notaapidipagina">
    <w:name w:val="footnote reference"/>
    <w:semiHidden/>
    <w:rsid w:val="00A804E5"/>
    <w:rPr>
      <w:vertAlign w:val="superscript"/>
    </w:rPr>
  </w:style>
  <w:style w:type="character" w:styleId="Numeropagina">
    <w:name w:val="page number"/>
    <w:basedOn w:val="Carpredefinitoparagrafo"/>
    <w:rsid w:val="00DE1788"/>
  </w:style>
  <w:style w:type="paragraph" w:styleId="Testofumetto">
    <w:name w:val="Balloon Text"/>
    <w:basedOn w:val="Normale"/>
    <w:link w:val="TestofumettoCarattere"/>
    <w:rsid w:val="00FB0FDD"/>
    <w:pPr>
      <w:spacing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B0FDD"/>
    <w:rPr>
      <w:rFonts w:ascii="Tahoma" w:eastAsia="ヒラギノ角ゴ Pro W3" w:hAnsi="Tahoma" w:cs="Tahoma"/>
      <w:color w:val="000000"/>
      <w:sz w:val="16"/>
      <w:szCs w:val="16"/>
      <w:lang w:val="en-US" w:eastAsia="en-US"/>
    </w:rPr>
  </w:style>
  <w:style w:type="character" w:styleId="Rimandocommento">
    <w:name w:val="annotation reference"/>
    <w:rsid w:val="000876C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876C9"/>
    <w:rPr>
      <w:szCs w:val="20"/>
    </w:rPr>
  </w:style>
  <w:style w:type="character" w:customStyle="1" w:styleId="TestocommentoCarattere">
    <w:name w:val="Testo commento Carattere"/>
    <w:link w:val="Testocommento"/>
    <w:rsid w:val="000876C9"/>
    <w:rPr>
      <w:rFonts w:ascii="Tahoma" w:eastAsia="ヒラギノ角ゴ Pro W3" w:hAnsi="Tahoma"/>
      <w:color w:val="000000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0876C9"/>
    <w:rPr>
      <w:b/>
      <w:bCs/>
    </w:rPr>
  </w:style>
  <w:style w:type="character" w:customStyle="1" w:styleId="SoggettocommentoCarattere">
    <w:name w:val="Soggetto commento Carattere"/>
    <w:link w:val="Soggettocommento"/>
    <w:rsid w:val="000876C9"/>
    <w:rPr>
      <w:rFonts w:ascii="Tahoma" w:eastAsia="ヒラギノ角ゴ Pro W3" w:hAnsi="Tahoma"/>
      <w:b/>
      <w:bCs/>
      <w:color w:val="000000"/>
      <w:lang w:val="en-US" w:eastAsia="en-US"/>
    </w:rPr>
  </w:style>
  <w:style w:type="character" w:styleId="Collegamentovisitato">
    <w:name w:val="FollowedHyperlink"/>
    <w:rsid w:val="003829B6"/>
    <w:rPr>
      <w:color w:val="800080"/>
      <w:u w:val="single"/>
    </w:rPr>
  </w:style>
  <w:style w:type="character" w:customStyle="1" w:styleId="Titolo1Carattere">
    <w:name w:val="Titolo 1 Carattere"/>
    <w:link w:val="Titolo1"/>
    <w:rsid w:val="00C43C50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en-US" w:eastAsia="en-US"/>
    </w:rPr>
  </w:style>
  <w:style w:type="paragraph" w:styleId="Testonotaapidipagina">
    <w:name w:val="footnote text"/>
    <w:basedOn w:val="Normale"/>
    <w:link w:val="TestonotaapidipaginaCarattere"/>
    <w:rsid w:val="004055A7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055A7"/>
    <w:rPr>
      <w:rFonts w:ascii="Tahoma" w:eastAsia="ヒラギノ角ゴ Pro W3" w:hAnsi="Tahoma"/>
      <w:color w:val="000000"/>
      <w:lang w:val="en-US" w:eastAsia="en-US"/>
    </w:rPr>
  </w:style>
  <w:style w:type="paragraph" w:styleId="Paragrafoelenco">
    <w:name w:val="List Paragraph"/>
    <w:basedOn w:val="Normale"/>
    <w:uiPriority w:val="34"/>
    <w:qFormat/>
    <w:rsid w:val="00533514"/>
    <w:pPr>
      <w:tabs>
        <w:tab w:val="right" w:leader="dot" w:pos="8505"/>
      </w:tabs>
      <w:spacing w:after="0" w:line="240" w:lineRule="auto"/>
      <w:ind w:left="720"/>
      <w:contextualSpacing/>
    </w:pPr>
    <w:rPr>
      <w:rFonts w:ascii="Verdana" w:eastAsia="Times New Roman" w:hAnsi="Verdana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EC5A4A"/>
    <w:pPr>
      <w:widowControl w:val="0"/>
      <w:autoSpaceDE w:val="0"/>
      <w:autoSpaceDN w:val="0"/>
      <w:spacing w:after="160" w:line="240" w:lineRule="auto"/>
      <w:ind w:right="113"/>
    </w:pPr>
    <w:rPr>
      <w:rFonts w:ascii="Arial" w:eastAsia="Arial" w:hAnsi="Arial" w:cs="Arial"/>
      <w:color w:val="auto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5A4A"/>
    <w:rPr>
      <w:rFonts w:ascii="Arial" w:eastAsia="Arial" w:hAnsi="Arial" w:cs="Arial"/>
      <w:sz w:val="16"/>
      <w:szCs w:val="16"/>
      <w:lang w:eastAsia="en-US"/>
    </w:rPr>
  </w:style>
  <w:style w:type="paragraph" w:customStyle="1" w:styleId="StilePALLINO">
    <w:name w:val="StilePALLINO"/>
    <w:basedOn w:val="Paragrafoelenco"/>
    <w:uiPriority w:val="1"/>
    <w:qFormat/>
    <w:rsid w:val="00EC5A4A"/>
    <w:pPr>
      <w:widowControl w:val="0"/>
      <w:numPr>
        <w:numId w:val="20"/>
      </w:numPr>
      <w:tabs>
        <w:tab w:val="clear" w:pos="8505"/>
        <w:tab w:val="left" w:pos="9356"/>
      </w:tabs>
      <w:autoSpaceDE w:val="0"/>
      <w:autoSpaceDN w:val="0"/>
      <w:adjustRightInd w:val="0"/>
      <w:snapToGrid w:val="0"/>
      <w:spacing w:after="40"/>
      <w:contextualSpacing w:val="0"/>
      <w:jc w:val="left"/>
    </w:pPr>
    <w:rPr>
      <w:rFonts w:ascii="Arial" w:eastAsia="Arial" w:hAnsi="Arial" w:cs="Arial"/>
      <w:b/>
      <w:bCs/>
      <w:color w:val="231F20"/>
      <w:sz w:val="16"/>
      <w:szCs w:val="16"/>
      <w:lang w:eastAsia="en-US"/>
    </w:rPr>
  </w:style>
  <w:style w:type="table" w:styleId="Grigliatabella">
    <w:name w:val="Table Grid"/>
    <w:basedOn w:val="Tabellanormale"/>
    <w:rsid w:val="00707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8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ccoltadati.istat.it/inp202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nsimento.inp@istat.it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unstats.un.org/unsd/publication/seriesf/seriesf_91e.pdf" TargetMode="External"/><Relationship Id="rId1" Type="http://schemas.openxmlformats.org/officeDocument/2006/relationships/hyperlink" Target="https://unstats.un.org/unsd/nationalaccount/docs/UN_TSE_HB_FNL_web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B1081-3823-4B80-81AB-CD575D3FF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2308</Words>
  <Characters>14357</Characters>
  <Application>Microsoft Office Word</Application>
  <DocSecurity>4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Maurizio Mumolo</vt:lpstr>
    </vt:vector>
  </TitlesOfParts>
  <Company>---</Company>
  <LinksUpToDate>false</LinksUpToDate>
  <CharactersWithSpaces>16632</CharactersWithSpaces>
  <SharedDoc>false</SharedDoc>
  <HLinks>
    <vt:vector size="30" baseType="variant">
      <vt:variant>
        <vt:i4>6881377</vt:i4>
      </vt:variant>
      <vt:variant>
        <vt:i4>6</vt:i4>
      </vt:variant>
      <vt:variant>
        <vt:i4>0</vt:i4>
      </vt:variant>
      <vt:variant>
        <vt:i4>5</vt:i4>
      </vt:variant>
      <vt:variant>
        <vt:lpwstr>https://nonprofit.infowebpoint.it/</vt:lpwstr>
      </vt:variant>
      <vt:variant>
        <vt:lpwstr/>
      </vt:variant>
      <vt:variant>
        <vt:i4>6225961</vt:i4>
      </vt:variant>
      <vt:variant>
        <vt:i4>3</vt:i4>
      </vt:variant>
      <vt:variant>
        <vt:i4>0</vt:i4>
      </vt:variant>
      <vt:variant>
        <vt:i4>5</vt:i4>
      </vt:variant>
      <vt:variant>
        <vt:lpwstr>mailto:censimento.inp@istat.it</vt:lpwstr>
      </vt:variant>
      <vt:variant>
        <vt:lpwstr/>
      </vt:variant>
      <vt:variant>
        <vt:i4>5701653</vt:i4>
      </vt:variant>
      <vt:variant>
        <vt:i4>0</vt:i4>
      </vt:variant>
      <vt:variant>
        <vt:i4>0</vt:i4>
      </vt:variant>
      <vt:variant>
        <vt:i4>5</vt:i4>
      </vt:variant>
      <vt:variant>
        <vt:lpwstr>https://raccoltadati.istat.it/inp2021</vt:lpwstr>
      </vt:variant>
      <vt:variant>
        <vt:lpwstr/>
      </vt:variant>
      <vt:variant>
        <vt:i4>5963881</vt:i4>
      </vt:variant>
      <vt:variant>
        <vt:i4>3</vt:i4>
      </vt:variant>
      <vt:variant>
        <vt:i4>0</vt:i4>
      </vt:variant>
      <vt:variant>
        <vt:i4>5</vt:i4>
      </vt:variant>
      <vt:variant>
        <vt:lpwstr>https://unstats.un.org/unsd/publication/seriesf/seriesf_91e.pdf</vt:lpwstr>
      </vt:variant>
      <vt:variant>
        <vt:lpwstr/>
      </vt:variant>
      <vt:variant>
        <vt:i4>2621489</vt:i4>
      </vt:variant>
      <vt:variant>
        <vt:i4>0</vt:i4>
      </vt:variant>
      <vt:variant>
        <vt:i4>0</vt:i4>
      </vt:variant>
      <vt:variant>
        <vt:i4>5</vt:i4>
      </vt:variant>
      <vt:variant>
        <vt:lpwstr>https://unstats.un.org/unsd/nationalaccount/docs/UN_TSE_HB_FNL_web.pdf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Maurizio Mumolo</dc:title>
  <dc:subject/>
  <dc:creator>Sabrina Stoppiello</dc:creator>
  <cp:keywords/>
  <cp:lastModifiedBy>Maria Teresa Viola</cp:lastModifiedBy>
  <cp:revision>2</cp:revision>
  <cp:lastPrinted>2022-04-27T07:46:00Z</cp:lastPrinted>
  <dcterms:created xsi:type="dcterms:W3CDTF">2022-07-13T08:20:00Z</dcterms:created>
  <dcterms:modified xsi:type="dcterms:W3CDTF">2022-07-13T08:20:00Z</dcterms:modified>
</cp:coreProperties>
</file>